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A4" w:rsidRPr="00A233FE" w:rsidRDefault="00E33AA4" w:rsidP="00E33AA4">
      <w:pPr>
        <w:rPr>
          <w:color w:val="FF0000"/>
          <w:sz w:val="18"/>
          <w:szCs w:val="18"/>
          <w:lang w:val="en-GB"/>
        </w:rPr>
      </w:pPr>
      <w:r w:rsidRPr="00317D2C">
        <w:rPr>
          <w:i/>
          <w:lang w:val="en-GB"/>
        </w:rPr>
        <w:t xml:space="preserve"> </w:t>
      </w:r>
      <w:r w:rsidRPr="00317D2C">
        <w:rPr>
          <w:i/>
          <w:lang w:val="hr-HR"/>
        </w:rPr>
        <w:t xml:space="preserve">           </w:t>
      </w:r>
      <w:r w:rsidRPr="00317D2C">
        <w:rPr>
          <w:i/>
          <w:color w:val="FF0000"/>
          <w:lang w:val="hr-HR"/>
        </w:rPr>
        <w:t xml:space="preserve">  </w:t>
      </w:r>
      <w:r w:rsidRPr="00A233FE">
        <w:rPr>
          <w:i/>
          <w:color w:val="FF0000"/>
          <w:sz w:val="18"/>
          <w:szCs w:val="18"/>
          <w:lang w:val="hr-HR"/>
        </w:rPr>
        <w:t xml:space="preserve">     </w:t>
      </w:r>
      <w:r w:rsidRPr="00A233FE">
        <w:rPr>
          <w:sz w:val="18"/>
          <w:szCs w:val="18"/>
          <w:lang w:val="hr-HR"/>
        </w:rPr>
        <w:object w:dxaOrig="70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7" o:title=""/>
          </v:shape>
          <o:OLEObject Type="Embed" ProgID="MSDraw" ShapeID="_x0000_i1025" DrawAspect="Content" ObjectID="_1577272083" r:id="rId8"/>
        </w:object>
      </w:r>
    </w:p>
    <w:p w:rsidR="00E33AA4" w:rsidRPr="00A233FE" w:rsidRDefault="00E33AA4" w:rsidP="00E33AA4">
      <w:pPr>
        <w:rPr>
          <w:b/>
          <w:color w:val="000000"/>
          <w:sz w:val="18"/>
          <w:szCs w:val="18"/>
          <w:lang w:val="hr-HR"/>
        </w:rPr>
      </w:pPr>
      <w:r w:rsidRPr="00A233FE">
        <w:rPr>
          <w:sz w:val="18"/>
          <w:szCs w:val="18"/>
          <w:lang w:val="hr-HR"/>
        </w:rPr>
        <w:t xml:space="preserve">   </w:t>
      </w:r>
      <w:r w:rsidRPr="00A233FE">
        <w:rPr>
          <w:color w:val="000080"/>
          <w:sz w:val="18"/>
          <w:szCs w:val="18"/>
          <w:lang w:val="hr-HR"/>
        </w:rPr>
        <w:t xml:space="preserve"> </w:t>
      </w:r>
      <w:r w:rsidRPr="00A233FE">
        <w:rPr>
          <w:b/>
          <w:color w:val="000000"/>
          <w:sz w:val="18"/>
          <w:szCs w:val="18"/>
          <w:lang w:val="hr-HR"/>
        </w:rPr>
        <w:t>REPUBLIKA HRVATSKA</w:t>
      </w:r>
    </w:p>
    <w:p w:rsidR="00E33AA4" w:rsidRPr="00A233FE" w:rsidRDefault="00E33AA4" w:rsidP="00E33AA4">
      <w:pPr>
        <w:rPr>
          <w:b/>
          <w:color w:val="000000"/>
          <w:sz w:val="18"/>
          <w:szCs w:val="18"/>
          <w:lang w:val="hr-HR"/>
        </w:rPr>
      </w:pPr>
      <w:r w:rsidRPr="00A233FE">
        <w:rPr>
          <w:b/>
          <w:color w:val="000000"/>
          <w:sz w:val="18"/>
          <w:szCs w:val="18"/>
          <w:lang w:val="hr-HR"/>
        </w:rPr>
        <w:t xml:space="preserve">  VARAŽDINSKA ŽUPANIJA</w:t>
      </w:r>
    </w:p>
    <w:p w:rsidR="00E33AA4" w:rsidRDefault="00E33AA4" w:rsidP="00E33AA4">
      <w:pPr>
        <w:rPr>
          <w:b/>
          <w:color w:val="000000"/>
          <w:sz w:val="18"/>
          <w:szCs w:val="18"/>
          <w:lang w:val="hr-HR"/>
        </w:rPr>
      </w:pPr>
      <w:r w:rsidRPr="00A233FE">
        <w:rPr>
          <w:b/>
          <w:color w:val="000000"/>
          <w:sz w:val="18"/>
          <w:szCs w:val="18"/>
          <w:lang w:val="hr-HR"/>
        </w:rPr>
        <w:t xml:space="preserve">           OPĆINA VINICA</w:t>
      </w:r>
    </w:p>
    <w:p w:rsidR="00E33AA4" w:rsidRDefault="00E33AA4" w:rsidP="00E33AA4">
      <w:pPr>
        <w:rPr>
          <w:b/>
          <w:color w:val="000000"/>
          <w:sz w:val="18"/>
          <w:szCs w:val="18"/>
          <w:lang w:val="hr-HR"/>
        </w:rPr>
      </w:pPr>
      <w:r>
        <w:rPr>
          <w:b/>
          <w:color w:val="000000"/>
          <w:sz w:val="18"/>
          <w:szCs w:val="18"/>
          <w:lang w:val="hr-HR"/>
        </w:rPr>
        <w:t xml:space="preserve">             N A Č E L N IK </w:t>
      </w:r>
    </w:p>
    <w:p w:rsidR="00E33AA4" w:rsidRPr="00A233FE" w:rsidRDefault="00E33AA4" w:rsidP="00E33AA4">
      <w:pPr>
        <w:rPr>
          <w:color w:val="000000"/>
          <w:sz w:val="18"/>
          <w:szCs w:val="18"/>
          <w:lang w:val="hr-HR"/>
        </w:rPr>
      </w:pPr>
      <w:r w:rsidRPr="00A233FE">
        <w:rPr>
          <w:b/>
          <w:color w:val="000000"/>
          <w:sz w:val="18"/>
          <w:szCs w:val="18"/>
          <w:lang w:val="hr-HR"/>
        </w:rPr>
        <w:t xml:space="preserve">     </w:t>
      </w:r>
      <w:r w:rsidRPr="00A233FE">
        <w:rPr>
          <w:color w:val="000000"/>
          <w:sz w:val="18"/>
          <w:szCs w:val="18"/>
          <w:lang w:val="hr-HR"/>
        </w:rPr>
        <w:t>Klasa:</w:t>
      </w:r>
      <w:r>
        <w:rPr>
          <w:color w:val="000000"/>
          <w:sz w:val="18"/>
          <w:szCs w:val="18"/>
          <w:lang w:val="hr-HR"/>
        </w:rPr>
        <w:t xml:space="preserve"> 810-01/17</w:t>
      </w:r>
      <w:r w:rsidRPr="00A233FE">
        <w:rPr>
          <w:color w:val="000000"/>
          <w:sz w:val="18"/>
          <w:szCs w:val="18"/>
          <w:lang w:val="hr-HR"/>
        </w:rPr>
        <w:t>-01/</w:t>
      </w:r>
      <w:r w:rsidR="00C94DE4">
        <w:rPr>
          <w:color w:val="000000"/>
          <w:sz w:val="18"/>
          <w:szCs w:val="18"/>
          <w:lang w:val="hr-HR"/>
        </w:rPr>
        <w:t>13</w:t>
      </w:r>
    </w:p>
    <w:p w:rsidR="00E33AA4" w:rsidRPr="00A233FE" w:rsidRDefault="00E33AA4" w:rsidP="00E33AA4">
      <w:pPr>
        <w:rPr>
          <w:color w:val="000000"/>
          <w:sz w:val="18"/>
          <w:szCs w:val="18"/>
          <w:lang w:val="hr-HR"/>
        </w:rPr>
      </w:pPr>
      <w:r>
        <w:rPr>
          <w:color w:val="000000"/>
          <w:sz w:val="18"/>
          <w:szCs w:val="18"/>
          <w:lang w:val="hr-HR"/>
        </w:rPr>
        <w:t xml:space="preserve">     </w:t>
      </w:r>
      <w:proofErr w:type="spellStart"/>
      <w:r>
        <w:rPr>
          <w:color w:val="000000"/>
          <w:sz w:val="18"/>
          <w:szCs w:val="18"/>
          <w:lang w:val="hr-HR"/>
        </w:rPr>
        <w:t>Urbroj</w:t>
      </w:r>
      <w:proofErr w:type="spellEnd"/>
      <w:r>
        <w:rPr>
          <w:color w:val="000000"/>
          <w:sz w:val="18"/>
          <w:szCs w:val="18"/>
          <w:lang w:val="hr-HR"/>
        </w:rPr>
        <w:t>: 2186/011-01-17-</w:t>
      </w:r>
      <w:r w:rsidR="00C94DE4">
        <w:rPr>
          <w:color w:val="000000"/>
          <w:sz w:val="18"/>
          <w:szCs w:val="18"/>
          <w:lang w:val="hr-HR"/>
        </w:rPr>
        <w:t>2</w:t>
      </w:r>
    </w:p>
    <w:p w:rsidR="00E33AA4" w:rsidRDefault="00E33AA4" w:rsidP="00E33AA4">
      <w:pPr>
        <w:rPr>
          <w:color w:val="000000"/>
          <w:sz w:val="18"/>
          <w:szCs w:val="18"/>
          <w:lang w:val="hr-HR"/>
        </w:rPr>
      </w:pPr>
      <w:r w:rsidRPr="00A233FE">
        <w:rPr>
          <w:color w:val="000000"/>
          <w:sz w:val="18"/>
          <w:szCs w:val="18"/>
          <w:lang w:val="hr-HR"/>
        </w:rPr>
        <w:t xml:space="preserve">     Vinica,</w:t>
      </w:r>
      <w:r>
        <w:rPr>
          <w:color w:val="000000"/>
          <w:sz w:val="18"/>
          <w:szCs w:val="18"/>
          <w:lang w:val="hr-HR"/>
        </w:rPr>
        <w:t xml:space="preserve">  14. studenog </w:t>
      </w:r>
      <w:r w:rsidR="00386DEE">
        <w:rPr>
          <w:color w:val="000000"/>
          <w:sz w:val="18"/>
          <w:szCs w:val="18"/>
          <w:lang w:val="hr-HR"/>
        </w:rPr>
        <w:t xml:space="preserve"> </w:t>
      </w:r>
      <w:r>
        <w:rPr>
          <w:color w:val="000000"/>
          <w:sz w:val="18"/>
          <w:szCs w:val="18"/>
          <w:lang w:val="hr-HR"/>
        </w:rPr>
        <w:t xml:space="preserve"> 2017</w:t>
      </w:r>
      <w:r w:rsidRPr="00A233FE">
        <w:rPr>
          <w:color w:val="000000"/>
          <w:sz w:val="18"/>
          <w:szCs w:val="18"/>
          <w:lang w:val="hr-HR"/>
        </w:rPr>
        <w:t>.</w:t>
      </w:r>
    </w:p>
    <w:p w:rsidR="00E33AA4" w:rsidRDefault="00E33AA4" w:rsidP="00E33AA4">
      <w:pPr>
        <w:rPr>
          <w:color w:val="000000"/>
          <w:sz w:val="18"/>
          <w:szCs w:val="18"/>
          <w:lang w:val="hr-HR"/>
        </w:rPr>
      </w:pPr>
    </w:p>
    <w:p w:rsidR="00E33AA4" w:rsidRDefault="00E33AA4" w:rsidP="00E33AA4">
      <w:pPr>
        <w:rPr>
          <w:color w:val="000000"/>
          <w:sz w:val="18"/>
          <w:szCs w:val="18"/>
          <w:lang w:val="hr-HR"/>
        </w:rPr>
      </w:pPr>
    </w:p>
    <w:p w:rsidR="000F7561" w:rsidRDefault="00E33AA4">
      <w:pPr>
        <w:rPr>
          <w:color w:val="000000"/>
          <w:sz w:val="24"/>
          <w:szCs w:val="24"/>
          <w:lang w:val="hr-HR"/>
        </w:rPr>
      </w:pPr>
      <w:r w:rsidRPr="00E33AA4">
        <w:rPr>
          <w:color w:val="000000"/>
          <w:sz w:val="24"/>
          <w:szCs w:val="24"/>
          <w:lang w:val="hr-HR"/>
        </w:rPr>
        <w:t>Na temelju članka 19.</w:t>
      </w:r>
      <w:r>
        <w:rPr>
          <w:color w:val="000000"/>
          <w:sz w:val="18"/>
          <w:szCs w:val="18"/>
          <w:lang w:val="hr-HR"/>
        </w:rPr>
        <w:t xml:space="preserve">  </w:t>
      </w:r>
      <w:r>
        <w:rPr>
          <w:color w:val="000000"/>
          <w:sz w:val="24"/>
          <w:szCs w:val="24"/>
          <w:lang w:val="hr-HR"/>
        </w:rPr>
        <w:t xml:space="preserve">Pravilnika o sastavu stožera, načinu rada te uvjetima za imenovanje načelnika, zamjenika načelnika i članova stožera civilne zaštite („Narodne novine“ broj 37/16.) te članka 46. Statuta Općine Vinica   </w:t>
      </w:r>
      <w:r w:rsidRPr="00247E38">
        <w:rPr>
          <w:color w:val="000000"/>
          <w:sz w:val="24"/>
          <w:szCs w:val="24"/>
          <w:lang w:val="hr-HR"/>
        </w:rPr>
        <w:t xml:space="preserve">("Službeni vjesnik Varaždinske županije“ broj  </w:t>
      </w:r>
      <w:r>
        <w:rPr>
          <w:color w:val="000000"/>
          <w:sz w:val="24"/>
          <w:szCs w:val="24"/>
          <w:lang w:val="hr-HR"/>
        </w:rPr>
        <w:t xml:space="preserve">27/09., 45/09., 11/13. i </w:t>
      </w:r>
      <w:r w:rsidRPr="00247E38">
        <w:rPr>
          <w:color w:val="000000"/>
          <w:sz w:val="24"/>
          <w:szCs w:val="24"/>
          <w:lang w:val="hr-HR"/>
        </w:rPr>
        <w:t xml:space="preserve">60/13.), </w:t>
      </w:r>
      <w:r>
        <w:rPr>
          <w:color w:val="000000"/>
          <w:sz w:val="24"/>
          <w:szCs w:val="24"/>
          <w:lang w:val="hr-HR"/>
        </w:rPr>
        <w:t xml:space="preserve"> općinski načelnik donosi </w:t>
      </w:r>
      <w:r w:rsidRPr="00247E38">
        <w:rPr>
          <w:color w:val="000000"/>
          <w:sz w:val="24"/>
          <w:szCs w:val="24"/>
          <w:lang w:val="hr-HR"/>
        </w:rPr>
        <w:t xml:space="preserve"> </w:t>
      </w:r>
    </w:p>
    <w:p w:rsidR="00E33AA4" w:rsidRDefault="00E33AA4">
      <w:pPr>
        <w:rPr>
          <w:color w:val="000000"/>
          <w:sz w:val="24"/>
          <w:szCs w:val="24"/>
          <w:lang w:val="hr-HR"/>
        </w:rPr>
      </w:pPr>
    </w:p>
    <w:p w:rsidR="00E33AA4" w:rsidRPr="00E33AA4" w:rsidRDefault="00E33AA4" w:rsidP="00E33AA4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POSLOV</w:t>
      </w:r>
      <w:r w:rsidRPr="00E33AA4">
        <w:rPr>
          <w:b/>
          <w:color w:val="000000"/>
          <w:sz w:val="24"/>
          <w:szCs w:val="24"/>
          <w:lang w:val="hr-HR"/>
        </w:rPr>
        <w:t>NIK</w:t>
      </w:r>
    </w:p>
    <w:p w:rsidR="00E33AA4" w:rsidRDefault="00C94DE4" w:rsidP="00E33AA4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o</w:t>
      </w:r>
      <w:r w:rsidR="00E33AA4" w:rsidRPr="00E33AA4">
        <w:rPr>
          <w:b/>
          <w:color w:val="000000"/>
          <w:sz w:val="24"/>
          <w:szCs w:val="24"/>
          <w:lang w:val="hr-HR"/>
        </w:rPr>
        <w:t xml:space="preserve"> radu Stožera civilne zaštite Općine Vinica</w:t>
      </w:r>
    </w:p>
    <w:p w:rsidR="00E33AA4" w:rsidRDefault="00E33AA4" w:rsidP="00E33AA4">
      <w:pPr>
        <w:jc w:val="center"/>
        <w:rPr>
          <w:b/>
          <w:color w:val="000000"/>
          <w:sz w:val="24"/>
          <w:szCs w:val="24"/>
          <w:lang w:val="hr-HR"/>
        </w:rPr>
      </w:pPr>
    </w:p>
    <w:p w:rsidR="00E33AA4" w:rsidRPr="00E33AA4" w:rsidRDefault="00E33AA4" w:rsidP="00E33AA4">
      <w:pPr>
        <w:jc w:val="center"/>
        <w:rPr>
          <w:color w:val="000000"/>
          <w:sz w:val="24"/>
          <w:szCs w:val="24"/>
          <w:lang w:val="hr-HR"/>
        </w:rPr>
      </w:pPr>
      <w:r w:rsidRPr="00E33AA4">
        <w:rPr>
          <w:color w:val="000000"/>
          <w:sz w:val="24"/>
          <w:szCs w:val="24"/>
          <w:lang w:val="hr-HR"/>
        </w:rPr>
        <w:t>Članak 1.</w:t>
      </w:r>
    </w:p>
    <w:p w:rsidR="00E33AA4" w:rsidRDefault="00E33AA4" w:rsidP="00E33AA4">
      <w:pPr>
        <w:jc w:val="center"/>
        <w:rPr>
          <w:b/>
          <w:color w:val="000000"/>
          <w:sz w:val="18"/>
          <w:szCs w:val="18"/>
          <w:lang w:val="hr-HR"/>
        </w:rPr>
      </w:pPr>
    </w:p>
    <w:p w:rsidR="00E33AA4" w:rsidRDefault="00E33AA4" w:rsidP="00E33AA4">
      <w:pPr>
        <w:rPr>
          <w:color w:val="000000"/>
          <w:sz w:val="24"/>
          <w:szCs w:val="24"/>
          <w:lang w:val="hr-HR"/>
        </w:rPr>
      </w:pPr>
      <w:r w:rsidRPr="00E33AA4">
        <w:rPr>
          <w:color w:val="000000"/>
          <w:sz w:val="24"/>
          <w:szCs w:val="24"/>
          <w:lang w:val="hr-HR"/>
        </w:rPr>
        <w:t xml:space="preserve">Ovim  Poslovnikom </w:t>
      </w:r>
      <w:r>
        <w:rPr>
          <w:color w:val="000000"/>
          <w:sz w:val="24"/>
          <w:szCs w:val="24"/>
          <w:lang w:val="hr-HR"/>
        </w:rPr>
        <w:t xml:space="preserve">  o radu Stožera civilne zaštite Općine Vinica uređuje se način rada i odlućivanja  Stožera civilne zaštite (u daljnjem tekstu : Stožer) način sazivanja sjednice,  tijek i rad na sjednicama, način donošenja odluka, javnost rada kao i druga pitanja značajna za rad Stožera.</w:t>
      </w:r>
    </w:p>
    <w:p w:rsidR="00E33AA4" w:rsidRDefault="00E33AA4" w:rsidP="00E33AA4">
      <w:pPr>
        <w:rPr>
          <w:color w:val="000000"/>
          <w:sz w:val="24"/>
          <w:szCs w:val="24"/>
          <w:lang w:val="hr-HR"/>
        </w:rPr>
      </w:pPr>
    </w:p>
    <w:p w:rsidR="00E33AA4" w:rsidRDefault="00E33AA4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Članak 2. </w:t>
      </w:r>
    </w:p>
    <w:p w:rsidR="00E33AA4" w:rsidRDefault="00E33AA4" w:rsidP="00E33AA4">
      <w:pPr>
        <w:rPr>
          <w:color w:val="000000"/>
          <w:sz w:val="24"/>
          <w:szCs w:val="24"/>
          <w:lang w:val="hr-HR"/>
        </w:rPr>
      </w:pPr>
    </w:p>
    <w:p w:rsidR="00E33AA4" w:rsidRDefault="002725A7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Stože</w:t>
      </w:r>
      <w:r w:rsidR="00F31D0C">
        <w:rPr>
          <w:color w:val="000000"/>
          <w:sz w:val="24"/>
          <w:szCs w:val="24"/>
          <w:lang w:val="hr-HR"/>
        </w:rPr>
        <w:t xml:space="preserve">r </w:t>
      </w:r>
      <w:r>
        <w:rPr>
          <w:color w:val="000000"/>
          <w:sz w:val="24"/>
          <w:szCs w:val="24"/>
          <w:lang w:val="hr-HR"/>
        </w:rPr>
        <w:t xml:space="preserve"> se osniva kao</w:t>
      </w:r>
      <w:r w:rsidR="00F31D0C">
        <w:rPr>
          <w:color w:val="000000"/>
          <w:sz w:val="24"/>
          <w:szCs w:val="24"/>
          <w:lang w:val="hr-HR"/>
        </w:rPr>
        <w:t xml:space="preserve"> stručno, operativno i koordinativno tijelo za provođenje mjera i aktivnosti civilne zaštite  u velikim nesrećama i katastrofama te obavlja poslove koji proizlaze iz odredbi zakona o sustavu civilne zaštite, Pravilnika o sastavu stožera, načinu rada te uvjetima za ienovanje načelnika, zamjenika načelnika i članova stožera civilne zaštite.</w:t>
      </w:r>
    </w:p>
    <w:p w:rsidR="00F31D0C" w:rsidRDefault="00F31D0C" w:rsidP="00E33AA4">
      <w:pPr>
        <w:rPr>
          <w:color w:val="000000"/>
          <w:sz w:val="24"/>
          <w:szCs w:val="24"/>
          <w:lang w:val="hr-HR"/>
        </w:rPr>
      </w:pPr>
    </w:p>
    <w:p w:rsidR="00F31D0C" w:rsidRDefault="00F31D0C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Članak 3. </w:t>
      </w:r>
    </w:p>
    <w:p w:rsidR="00F31D0C" w:rsidRDefault="00F31D0C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U obavljanju poslova iz svog djelokruga Stožer surađuje s drugim jediicama  lokalne samouprave te Varaždinskom župaanijom, </w:t>
      </w:r>
      <w:r w:rsidR="006606C9">
        <w:rPr>
          <w:color w:val="000000"/>
          <w:sz w:val="24"/>
          <w:szCs w:val="24"/>
          <w:lang w:val="hr-HR"/>
        </w:rPr>
        <w:t>Državnom upravom za zaštitu i spašavanje,</w:t>
      </w:r>
      <w:r w:rsidR="00F9129A">
        <w:rPr>
          <w:color w:val="000000"/>
          <w:sz w:val="24"/>
          <w:szCs w:val="24"/>
          <w:lang w:val="hr-HR"/>
        </w:rPr>
        <w:t xml:space="preserve"> </w:t>
      </w:r>
      <w:r w:rsidR="006606C9">
        <w:rPr>
          <w:color w:val="000000"/>
          <w:sz w:val="24"/>
          <w:szCs w:val="24"/>
          <w:lang w:val="hr-HR"/>
        </w:rPr>
        <w:t>Područni</w:t>
      </w:r>
      <w:r>
        <w:rPr>
          <w:color w:val="000000"/>
          <w:sz w:val="24"/>
          <w:szCs w:val="24"/>
          <w:lang w:val="hr-HR"/>
        </w:rPr>
        <w:t xml:space="preserve"> Ure</w:t>
      </w:r>
      <w:r w:rsidR="006606C9">
        <w:rPr>
          <w:color w:val="000000"/>
          <w:sz w:val="24"/>
          <w:szCs w:val="24"/>
          <w:lang w:val="hr-HR"/>
        </w:rPr>
        <w:t>d za zaštitu i spašavanje Va</w:t>
      </w:r>
      <w:r>
        <w:rPr>
          <w:color w:val="000000"/>
          <w:sz w:val="24"/>
          <w:szCs w:val="24"/>
          <w:lang w:val="hr-HR"/>
        </w:rPr>
        <w:t xml:space="preserve">raždin, </w:t>
      </w:r>
      <w:r w:rsidR="006606C9">
        <w:rPr>
          <w:color w:val="000000"/>
          <w:sz w:val="24"/>
          <w:szCs w:val="24"/>
          <w:lang w:val="hr-HR"/>
        </w:rPr>
        <w:t xml:space="preserve">s ustanovama, udrugama i pravnim osobama koje se bave civilnom zaštitom kao redovnom djelatnošću ili su posebnom odlukom </w:t>
      </w:r>
      <w:r w:rsidR="007D10EF">
        <w:rPr>
          <w:color w:val="000000"/>
          <w:sz w:val="24"/>
          <w:szCs w:val="24"/>
          <w:lang w:val="hr-HR"/>
        </w:rPr>
        <w:t xml:space="preserve">određeni kao pravne osobe od posebnog značaja za sustav civilne zaštite </w:t>
      </w:r>
      <w:r w:rsidR="00F9129A">
        <w:rPr>
          <w:color w:val="000000"/>
          <w:sz w:val="24"/>
          <w:szCs w:val="24"/>
          <w:lang w:val="hr-HR"/>
        </w:rPr>
        <w:t>na području Općine Vinica te drugim osobama.</w:t>
      </w:r>
    </w:p>
    <w:p w:rsidR="00F9129A" w:rsidRDefault="00F9129A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4.</w:t>
      </w:r>
    </w:p>
    <w:p w:rsidR="00F9129A" w:rsidRDefault="00F9129A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Član Stožera ima slijedeća prava i obveze : </w:t>
      </w:r>
    </w:p>
    <w:p w:rsidR="00470605" w:rsidRDefault="00470605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- sudjelovati u radu sjednica Stožera, aukoliko je spriječen može za zamjenu  predložiti osobu koja će ga mijenjati uz ovlaštenje za odlučivanje</w:t>
      </w:r>
    </w:p>
    <w:p w:rsidR="00470605" w:rsidRDefault="00470605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- raspravljati i odlučivati o svakom pitanju koje je na dnevnom redu sjednice</w:t>
      </w:r>
      <w:r w:rsidR="003E461B" w:rsidRPr="003E461B">
        <w:rPr>
          <w:color w:val="000000"/>
          <w:sz w:val="24"/>
          <w:szCs w:val="24"/>
          <w:lang w:val="hr-HR"/>
        </w:rPr>
        <w:t xml:space="preserve"> </w:t>
      </w:r>
      <w:r w:rsidR="003E461B">
        <w:rPr>
          <w:color w:val="000000"/>
          <w:sz w:val="24"/>
          <w:szCs w:val="24"/>
          <w:lang w:val="hr-HR"/>
        </w:rPr>
        <w:t>te predlagati način rješavanja navedenih pitanja</w:t>
      </w:r>
    </w:p>
    <w:p w:rsidR="003E461B" w:rsidRDefault="00470605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- </w:t>
      </w:r>
      <w:r w:rsidR="003E461B">
        <w:rPr>
          <w:color w:val="000000"/>
          <w:sz w:val="24"/>
          <w:szCs w:val="24"/>
          <w:lang w:val="hr-HR"/>
        </w:rPr>
        <w:t>predlagati načelniku i Općinskom vijeću  donošenje odluka i drugih akata za unapređenje sustava civilne zaštite</w:t>
      </w:r>
    </w:p>
    <w:p w:rsidR="00470605" w:rsidRDefault="003E461B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-sudjelovati u izradi, provedbi i praćenju programa vezanih uz razvoj civilne zaštite</w:t>
      </w:r>
    </w:p>
    <w:p w:rsidR="003E461B" w:rsidRDefault="003E461B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-podnositi izvješće  ili podatke o pitanjima iz djelokruga Stožera</w:t>
      </w:r>
    </w:p>
    <w:p w:rsidR="003E461B" w:rsidRDefault="003E461B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Tražiti podatke i  obavijesti od Jedinstvenog upravnog odjela  Općine Vinica vezane uz obavljanje dužnosti člana Stožera te se koristiti stručnim i tehničkim uslugama odjela.</w:t>
      </w:r>
    </w:p>
    <w:p w:rsidR="003E461B" w:rsidRDefault="003E461B" w:rsidP="00E33AA4">
      <w:pPr>
        <w:rPr>
          <w:color w:val="000000"/>
          <w:sz w:val="24"/>
          <w:szCs w:val="24"/>
          <w:lang w:val="hr-HR"/>
        </w:rPr>
      </w:pPr>
    </w:p>
    <w:p w:rsidR="003E461B" w:rsidRDefault="00DE2BCF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5</w:t>
      </w:r>
      <w:r w:rsidR="003E461B">
        <w:rPr>
          <w:color w:val="000000"/>
          <w:sz w:val="24"/>
          <w:szCs w:val="24"/>
          <w:lang w:val="hr-HR"/>
        </w:rPr>
        <w:t>.</w:t>
      </w:r>
    </w:p>
    <w:p w:rsidR="003E461B" w:rsidRDefault="003E461B" w:rsidP="00E33AA4">
      <w:pPr>
        <w:rPr>
          <w:color w:val="000000"/>
          <w:sz w:val="24"/>
          <w:szCs w:val="24"/>
          <w:lang w:val="hr-HR"/>
        </w:rPr>
      </w:pPr>
    </w:p>
    <w:p w:rsidR="00F9129A" w:rsidRDefault="003E461B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Stožer obavlja </w:t>
      </w:r>
      <w:r w:rsidR="00DE2BCF">
        <w:rPr>
          <w:color w:val="000000"/>
          <w:sz w:val="24"/>
          <w:szCs w:val="24"/>
          <w:lang w:val="hr-HR"/>
        </w:rPr>
        <w:t>poslova iz svoje nadležnosti na redovnim i izvanrednim sjednicama . Sjednice se u pravilu održavaju  u službenim prostorijama Općine Vinica, a saziva ih, predlaže dnevni red i vodi načelnik Stožera ili u slučaju njegove spriječenosti zamjenik načelnika Stožera.</w:t>
      </w:r>
    </w:p>
    <w:p w:rsidR="00DE2BCF" w:rsidRDefault="00DE2BCF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Kad se proglasi velika nesreća ili postoji opasnost od nastanka velike nesreće, izvanrednu  sjednicu  može sazvati i načelnik Općine.</w:t>
      </w:r>
    </w:p>
    <w:p w:rsidR="00DE2BCF" w:rsidRDefault="00DE2BCF" w:rsidP="00E33AA4">
      <w:pPr>
        <w:rPr>
          <w:color w:val="000000"/>
          <w:sz w:val="24"/>
          <w:szCs w:val="24"/>
          <w:lang w:val="hr-HR"/>
        </w:rPr>
      </w:pPr>
    </w:p>
    <w:p w:rsidR="00DE2BCF" w:rsidRDefault="00DE2BCF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6.</w:t>
      </w:r>
    </w:p>
    <w:p w:rsidR="00DE2BCF" w:rsidRDefault="00DE2BCF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U slučaju spriječenosti  dolaska na sjednicu, član Stožera  dužan je </w:t>
      </w:r>
      <w:r w:rsidR="00373EA4">
        <w:rPr>
          <w:color w:val="000000"/>
          <w:sz w:val="24"/>
          <w:szCs w:val="24"/>
          <w:lang w:val="hr-HR"/>
        </w:rPr>
        <w:t xml:space="preserve">o tome </w:t>
      </w:r>
      <w:r>
        <w:rPr>
          <w:color w:val="000000"/>
          <w:sz w:val="24"/>
          <w:szCs w:val="24"/>
          <w:lang w:val="hr-HR"/>
        </w:rPr>
        <w:t>obavijestiti</w:t>
      </w:r>
      <w:r w:rsidR="00373EA4">
        <w:rPr>
          <w:color w:val="000000"/>
          <w:sz w:val="24"/>
          <w:szCs w:val="24"/>
          <w:lang w:val="hr-HR"/>
        </w:rPr>
        <w:t xml:space="preserve"> </w:t>
      </w:r>
      <w:r>
        <w:rPr>
          <w:color w:val="000000"/>
          <w:sz w:val="24"/>
          <w:szCs w:val="24"/>
          <w:lang w:val="hr-HR"/>
        </w:rPr>
        <w:t xml:space="preserve"> </w:t>
      </w:r>
      <w:r w:rsidR="00373EA4">
        <w:rPr>
          <w:color w:val="000000"/>
          <w:sz w:val="24"/>
          <w:szCs w:val="24"/>
          <w:lang w:val="hr-HR"/>
        </w:rPr>
        <w:t xml:space="preserve">čelnika Stožera  </w:t>
      </w:r>
      <w:r>
        <w:rPr>
          <w:color w:val="000000"/>
          <w:sz w:val="24"/>
          <w:szCs w:val="24"/>
          <w:lang w:val="hr-HR"/>
        </w:rPr>
        <w:t>najkasnije 24 sata prije održavanja</w:t>
      </w:r>
      <w:r w:rsidR="00373EA4">
        <w:rPr>
          <w:color w:val="000000"/>
          <w:sz w:val="24"/>
          <w:szCs w:val="24"/>
          <w:lang w:val="hr-HR"/>
        </w:rPr>
        <w:t xml:space="preserve"> </w:t>
      </w:r>
      <w:r>
        <w:rPr>
          <w:color w:val="000000"/>
          <w:sz w:val="24"/>
          <w:szCs w:val="24"/>
          <w:lang w:val="hr-HR"/>
        </w:rPr>
        <w:t xml:space="preserve"> sjed</w:t>
      </w:r>
      <w:r w:rsidR="00373EA4">
        <w:rPr>
          <w:color w:val="000000"/>
          <w:sz w:val="24"/>
          <w:szCs w:val="24"/>
          <w:lang w:val="hr-HR"/>
        </w:rPr>
        <w:t xml:space="preserve">nice. </w:t>
      </w:r>
    </w:p>
    <w:p w:rsidR="00373EA4" w:rsidRDefault="00373EA4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Ukoliko načelnik Stožera na početku sjednice</w:t>
      </w:r>
      <w:r w:rsidRPr="00373EA4">
        <w:rPr>
          <w:color w:val="000000"/>
          <w:sz w:val="24"/>
          <w:szCs w:val="24"/>
          <w:lang w:val="hr-HR"/>
        </w:rPr>
        <w:t xml:space="preserve"> </w:t>
      </w:r>
      <w:r>
        <w:rPr>
          <w:color w:val="000000"/>
          <w:sz w:val="24"/>
          <w:szCs w:val="24"/>
          <w:lang w:val="hr-HR"/>
        </w:rPr>
        <w:t>da nije prisutan potreban broj članova Stožera, može odgoditi sjednicu.</w:t>
      </w:r>
    </w:p>
    <w:p w:rsidR="00373EA4" w:rsidRDefault="00373EA4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U izvanrednim situacijama koje zahtijevaju hitno djelovanje, Stožer može održati sjednice te donositi valjane  odluke  i  u užem sastavu odnosno bez kvalificirane većine.</w:t>
      </w:r>
    </w:p>
    <w:p w:rsidR="00373EA4" w:rsidRDefault="00373EA4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U slučaju sazivanja s</w:t>
      </w:r>
      <w:r w:rsidR="003276CE">
        <w:rPr>
          <w:color w:val="000000"/>
          <w:sz w:val="24"/>
          <w:szCs w:val="24"/>
          <w:lang w:val="hr-HR"/>
        </w:rPr>
        <w:t>j</w:t>
      </w:r>
      <w:r>
        <w:rPr>
          <w:color w:val="000000"/>
          <w:sz w:val="24"/>
          <w:szCs w:val="24"/>
          <w:lang w:val="hr-HR"/>
        </w:rPr>
        <w:t xml:space="preserve">ednice zbog izvanrednih situacija, uz načelnika i zamjenika načelnika  sjednici obvezno moraju </w:t>
      </w:r>
      <w:r w:rsidR="003276CE">
        <w:rPr>
          <w:color w:val="000000"/>
          <w:sz w:val="24"/>
          <w:szCs w:val="24"/>
          <w:lang w:val="hr-HR"/>
        </w:rPr>
        <w:t>prisustvovati članovi Stožera bitni za donošenje odluka vezanih uz nastalu situaciju.</w:t>
      </w:r>
    </w:p>
    <w:p w:rsidR="003276CE" w:rsidRDefault="003276CE" w:rsidP="00E33AA4">
      <w:pPr>
        <w:rPr>
          <w:color w:val="000000"/>
          <w:sz w:val="24"/>
          <w:szCs w:val="24"/>
          <w:lang w:val="hr-HR"/>
        </w:rPr>
      </w:pPr>
    </w:p>
    <w:p w:rsidR="003276CE" w:rsidRDefault="003276CE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7.</w:t>
      </w:r>
    </w:p>
    <w:p w:rsidR="003276CE" w:rsidRDefault="003276CE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Administrativne i tehničke poslove za Stožer obavlja Jedinstveni upravni odjel Općine Vinica.</w:t>
      </w:r>
    </w:p>
    <w:p w:rsidR="003276CE" w:rsidRDefault="003276CE" w:rsidP="00E33AA4">
      <w:pPr>
        <w:rPr>
          <w:color w:val="000000"/>
          <w:sz w:val="24"/>
          <w:szCs w:val="24"/>
          <w:lang w:val="hr-HR"/>
        </w:rPr>
      </w:pPr>
    </w:p>
    <w:p w:rsidR="003276CE" w:rsidRDefault="003276CE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8.</w:t>
      </w:r>
    </w:p>
    <w:p w:rsidR="00E12BEC" w:rsidRDefault="003276CE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Redovne sjednice</w:t>
      </w:r>
      <w:r w:rsidR="00E12BEC">
        <w:rPr>
          <w:color w:val="000000"/>
          <w:sz w:val="24"/>
          <w:szCs w:val="24"/>
          <w:lang w:val="hr-HR"/>
        </w:rPr>
        <w:t xml:space="preserve"> Stožera u pravilu se sazivaju dostavom pisanog poziva  najkasnije 3 dana prije održavanja sjednice. </w:t>
      </w:r>
    </w:p>
    <w:p w:rsidR="00E12BEC" w:rsidRDefault="00E12BEC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Redovne se sjednice  mogu sazvati i telefonski, faksom , elektronskim putem ili putem Centra 112.</w:t>
      </w:r>
    </w:p>
    <w:p w:rsidR="003276CE" w:rsidRDefault="00E12BEC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Izvanredne se sjednice u pravilu sazivaju putem Centra 112. </w:t>
      </w:r>
    </w:p>
    <w:p w:rsidR="00E12BEC" w:rsidRDefault="00E12BEC" w:rsidP="00E33AA4">
      <w:pPr>
        <w:rPr>
          <w:color w:val="000000"/>
          <w:sz w:val="24"/>
          <w:szCs w:val="24"/>
          <w:lang w:val="hr-HR"/>
        </w:rPr>
      </w:pPr>
    </w:p>
    <w:p w:rsidR="00E12BEC" w:rsidRDefault="00E12BEC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9.</w:t>
      </w:r>
    </w:p>
    <w:p w:rsidR="00E12BEC" w:rsidRDefault="00E12BEC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Dnevni red sjednice   određuje  se na početku sjenice. </w:t>
      </w:r>
    </w:p>
    <w:p w:rsidR="00E12BEC" w:rsidRDefault="00E12BEC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Prijedlog dnevnog reda može se mijenjati ili nadopunjavati na  prijedlog članova Stožera uz pripremljen materijal i opravdano obrazloženje.</w:t>
      </w:r>
    </w:p>
    <w:p w:rsidR="00E12BEC" w:rsidRDefault="00E12BEC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Nakon utvrđivanja dnevnog reda, članovi   Stožera  </w:t>
      </w:r>
      <w:r w:rsidR="00422E6A">
        <w:rPr>
          <w:color w:val="000000"/>
          <w:sz w:val="24"/>
          <w:szCs w:val="24"/>
          <w:lang w:val="hr-HR"/>
        </w:rPr>
        <w:t>raspravljaju po pojedinim točkama dnevnog reda , a uvodno obrazloženje podnosi načelnik ili izvjestitelj  po točkama.</w:t>
      </w:r>
    </w:p>
    <w:p w:rsidR="00422E6A" w:rsidRDefault="00422E6A" w:rsidP="00E33AA4">
      <w:pPr>
        <w:rPr>
          <w:color w:val="000000"/>
          <w:sz w:val="24"/>
          <w:szCs w:val="24"/>
          <w:lang w:val="hr-HR"/>
        </w:rPr>
      </w:pPr>
    </w:p>
    <w:p w:rsidR="00422E6A" w:rsidRDefault="00422E6A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11.</w:t>
      </w:r>
    </w:p>
    <w:p w:rsidR="00422E6A" w:rsidRDefault="00422E6A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Nakon rasprave po pojedinoj točci dnevnog reda, načelnik daje na glasovanje </w:t>
      </w:r>
      <w:r w:rsidR="00506C62">
        <w:rPr>
          <w:color w:val="000000"/>
          <w:sz w:val="24"/>
          <w:szCs w:val="24"/>
          <w:lang w:val="hr-HR"/>
        </w:rPr>
        <w:t>utvr</w:t>
      </w:r>
      <w:r>
        <w:rPr>
          <w:color w:val="000000"/>
          <w:sz w:val="24"/>
          <w:szCs w:val="24"/>
          <w:lang w:val="hr-HR"/>
        </w:rPr>
        <w:t xml:space="preserve">đeni prijedlog </w:t>
      </w:r>
      <w:r w:rsidR="00506C62">
        <w:rPr>
          <w:color w:val="000000"/>
          <w:sz w:val="24"/>
          <w:szCs w:val="24"/>
          <w:lang w:val="hr-HR"/>
        </w:rPr>
        <w:t xml:space="preserve"> odluke odnosno zaključka.</w:t>
      </w:r>
    </w:p>
    <w:p w:rsidR="00506C62" w:rsidRDefault="00506C62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Na sjednicama se odlučuje javnim glasovanjem većinom glasova prisutnih članova Stožera.</w:t>
      </w:r>
    </w:p>
    <w:p w:rsidR="00506C62" w:rsidRDefault="00506C62" w:rsidP="00E33AA4">
      <w:pPr>
        <w:rPr>
          <w:color w:val="000000"/>
          <w:sz w:val="24"/>
          <w:szCs w:val="24"/>
          <w:lang w:val="hr-HR"/>
        </w:rPr>
      </w:pPr>
    </w:p>
    <w:p w:rsidR="00506C62" w:rsidRDefault="00506C62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12.</w:t>
      </w:r>
    </w:p>
    <w:p w:rsidR="00506C62" w:rsidRDefault="00506C62" w:rsidP="00E33AA4">
      <w:pPr>
        <w:rPr>
          <w:color w:val="000000"/>
          <w:sz w:val="24"/>
          <w:szCs w:val="24"/>
          <w:lang w:val="hr-HR"/>
        </w:rPr>
      </w:pPr>
    </w:p>
    <w:p w:rsidR="00506C62" w:rsidRDefault="002F0C62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Stožer donosi odluke, zaključke te druge akte iz svoje nadležnossti.</w:t>
      </w:r>
    </w:p>
    <w:p w:rsidR="002F0C62" w:rsidRDefault="002F0C62" w:rsidP="00E33AA4">
      <w:pPr>
        <w:rPr>
          <w:color w:val="000000"/>
          <w:sz w:val="24"/>
          <w:szCs w:val="24"/>
          <w:lang w:val="hr-HR"/>
        </w:rPr>
      </w:pPr>
    </w:p>
    <w:p w:rsidR="002F0C62" w:rsidRDefault="002F0C62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Članak 13. </w:t>
      </w:r>
    </w:p>
    <w:p w:rsidR="002F0C62" w:rsidRDefault="002F0C62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U izvanrednim okolnostima, odluke i zaključke donosi načelnik ili zamjenik načelnika Stožera.</w:t>
      </w:r>
    </w:p>
    <w:p w:rsidR="002F0C62" w:rsidRDefault="002F0C62" w:rsidP="00E33AA4">
      <w:pPr>
        <w:rPr>
          <w:color w:val="000000"/>
          <w:sz w:val="24"/>
          <w:szCs w:val="24"/>
          <w:lang w:val="hr-HR"/>
        </w:rPr>
      </w:pPr>
    </w:p>
    <w:p w:rsidR="002F0C62" w:rsidRDefault="002F0C62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lastRenderedPageBreak/>
        <w:t>Članak 14.</w:t>
      </w:r>
    </w:p>
    <w:p w:rsidR="002F0C62" w:rsidRDefault="002F0C62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Na sjednicama Stožera vodi se skraćeni zapisnik, a vodi ga službenik Jedinstvenog upravnog odjela Općine Vinica kojem je u opisu poslova i vođenje zapisnika. </w:t>
      </w:r>
    </w:p>
    <w:p w:rsidR="002F0C62" w:rsidRDefault="002F0C62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Zapisnik potpisuju zapisničar i osoba koja je sazvala sjednicu ili sjednicom presjedava.</w:t>
      </w:r>
    </w:p>
    <w:p w:rsidR="002F0C62" w:rsidRDefault="002F0C62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U slučaju sazivanja izvanredne sjednice Stožera zbog prijetnje ili nastupa velike nesreće ili katastrofe  ne izrađuje se </w:t>
      </w:r>
      <w:r w:rsidR="00CD2727">
        <w:rPr>
          <w:color w:val="000000"/>
          <w:sz w:val="24"/>
          <w:szCs w:val="24"/>
          <w:lang w:val="hr-HR"/>
        </w:rPr>
        <w:t>skraćeni zapisnik  već se u pisanom obliku  opisuje procjena opasnosti, odluka, zaključak, zahtjev ili izvješće Stožera.</w:t>
      </w: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15.</w:t>
      </w: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Osim članova, sjednici Stožera mogu prisustvovati općinski načelnik, predstavnici ustanova iz djelatnosti  koje mogu doprinjeti  uspješnom  otklanjanju posljedica katastrofai velikih nesreća, vijećnici Općinskog vijeća i stručnjaci koji se bave civilnom zaštitom.</w:t>
      </w: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16.</w:t>
      </w: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Sjednice Stožera su javne.</w:t>
      </w: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Javnost rada osigurana je mogućim pozivanjem predstavnika medija na sjednice.</w:t>
      </w: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Službene izjave o radu daje načelnik Stožera, a u njegovoj odsutnosti, zajenik načelnika ili drugi člana Stožera kojeg načelnik za to ovlasti.</w:t>
      </w: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U izvanrednim situacijama službene izjave o stanju daje općinski načelnik ili načelnik Stožera ili osoba koju ovlasti općinski načelnik ili načelnik Stožera.</w:t>
      </w: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</w:p>
    <w:p w:rsidR="00CD2727" w:rsidRDefault="00CD2727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17.</w:t>
      </w: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Sredstva za rad Stožera osiguravaju se u Proračunu Općine Vinica.</w:t>
      </w: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Članovi Stožera za sudjelovanje  na redovnim i izvanrednim sjednicama Stožera imaju pravo na novčanu naknadu određenu odlukom o visini naknada .</w:t>
      </w: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18.</w:t>
      </w: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Na pitanja koja nisu uređena ovim Poslovnikom  na odgovarajući se način primjenjuju odredbe zakona  i podzakonskih  akata  vezanih za sustav civilne zaštite.</w:t>
      </w: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Članak 19.</w:t>
      </w: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 Ovaj Poslovnik stupa na snagu danom donošenja, a objaviti će se u „Službe</w:t>
      </w:r>
      <w:r w:rsidR="00C94DE4">
        <w:rPr>
          <w:color w:val="000000"/>
          <w:sz w:val="24"/>
          <w:szCs w:val="24"/>
          <w:lang w:val="hr-HR"/>
        </w:rPr>
        <w:t>n</w:t>
      </w:r>
      <w:bookmarkStart w:id="0" w:name="_GoBack"/>
      <w:bookmarkEnd w:id="0"/>
      <w:r>
        <w:rPr>
          <w:color w:val="000000"/>
          <w:sz w:val="24"/>
          <w:szCs w:val="24"/>
          <w:lang w:val="hr-HR"/>
        </w:rPr>
        <w:t>om vjesniku Varaždinske županije“.</w:t>
      </w: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                                                                                      Općinski načelnik </w:t>
      </w: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                                                                                      Marijan Kostanjevac</w:t>
      </w: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</w:p>
    <w:p w:rsidR="007859B9" w:rsidRDefault="007859B9" w:rsidP="00E33AA4">
      <w:pPr>
        <w:rPr>
          <w:color w:val="000000"/>
          <w:sz w:val="24"/>
          <w:szCs w:val="24"/>
          <w:lang w:val="hr-HR"/>
        </w:rPr>
      </w:pPr>
    </w:p>
    <w:p w:rsidR="00DE2BCF" w:rsidRPr="00E33AA4" w:rsidRDefault="00DE2BCF" w:rsidP="00E33AA4">
      <w:pPr>
        <w:rPr>
          <w:color w:val="000000"/>
          <w:sz w:val="24"/>
          <w:szCs w:val="24"/>
          <w:lang w:val="hr-HR"/>
        </w:rPr>
      </w:pPr>
    </w:p>
    <w:sectPr w:rsidR="00DE2BCF" w:rsidRPr="00E33AA4" w:rsidSect="000F756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CE" w:rsidRDefault="006D61CE" w:rsidP="00DA715E">
      <w:r>
        <w:separator/>
      </w:r>
    </w:p>
  </w:endnote>
  <w:endnote w:type="continuationSeparator" w:id="0">
    <w:p w:rsidR="006D61CE" w:rsidRDefault="006D61CE" w:rsidP="00DA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991286"/>
      <w:docPartObj>
        <w:docPartGallery w:val="Page Numbers (Bottom of Page)"/>
        <w:docPartUnique/>
      </w:docPartObj>
    </w:sdtPr>
    <w:sdtContent>
      <w:p w:rsidR="00DA715E" w:rsidRDefault="00DA715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A715E">
          <w:rPr>
            <w:noProof/>
            <w:lang w:val="hr-HR"/>
          </w:rPr>
          <w:t>1</w:t>
        </w:r>
        <w:r>
          <w:fldChar w:fldCharType="end"/>
        </w:r>
      </w:p>
    </w:sdtContent>
  </w:sdt>
  <w:p w:rsidR="00DA715E" w:rsidRDefault="00DA71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CE" w:rsidRDefault="006D61CE" w:rsidP="00DA715E">
      <w:r>
        <w:separator/>
      </w:r>
    </w:p>
  </w:footnote>
  <w:footnote w:type="continuationSeparator" w:id="0">
    <w:p w:rsidR="006D61CE" w:rsidRDefault="006D61CE" w:rsidP="00DA7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A4"/>
    <w:rsid w:val="000F7561"/>
    <w:rsid w:val="002725A7"/>
    <w:rsid w:val="002E4444"/>
    <w:rsid w:val="002F0C62"/>
    <w:rsid w:val="003276CE"/>
    <w:rsid w:val="00373EA4"/>
    <w:rsid w:val="00386DEE"/>
    <w:rsid w:val="003E461B"/>
    <w:rsid w:val="00422E6A"/>
    <w:rsid w:val="00470605"/>
    <w:rsid w:val="004D3FBA"/>
    <w:rsid w:val="00506C62"/>
    <w:rsid w:val="006606C9"/>
    <w:rsid w:val="006D61CE"/>
    <w:rsid w:val="00755FFB"/>
    <w:rsid w:val="007859B9"/>
    <w:rsid w:val="007D10EF"/>
    <w:rsid w:val="008C74D1"/>
    <w:rsid w:val="008F3C32"/>
    <w:rsid w:val="00AF122E"/>
    <w:rsid w:val="00C94DE4"/>
    <w:rsid w:val="00CD2727"/>
    <w:rsid w:val="00CE21DE"/>
    <w:rsid w:val="00DA715E"/>
    <w:rsid w:val="00DE2BCF"/>
    <w:rsid w:val="00E12BEC"/>
    <w:rsid w:val="00E33AA4"/>
    <w:rsid w:val="00EE0278"/>
    <w:rsid w:val="00F3145C"/>
    <w:rsid w:val="00F31D0C"/>
    <w:rsid w:val="00F330D6"/>
    <w:rsid w:val="00F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715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71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DA715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715E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715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71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DA715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715E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2018-01-12T13:21:00Z</dcterms:created>
  <dcterms:modified xsi:type="dcterms:W3CDTF">2018-01-12T13:21:00Z</dcterms:modified>
</cp:coreProperties>
</file>