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43B" w:rsidRPr="00E0743B" w:rsidRDefault="00E0743B" w:rsidP="00E0743B">
      <w:r w:rsidRPr="00E0743B">
        <w:drawing>
          <wp:inline distT="0" distB="0" distL="0" distR="0">
            <wp:extent cx="403860" cy="464820"/>
            <wp:effectExtent l="0" t="0" r="0" b="0"/>
            <wp:docPr id="1" name="Slika 1" descr="https://vinica.hr/wp-content/uploads/2022/01/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nica.hr/wp-content/uploads/2022/01/gr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 cy="464820"/>
                    </a:xfrm>
                    <a:prstGeom prst="rect">
                      <a:avLst/>
                    </a:prstGeom>
                    <a:noFill/>
                    <a:ln>
                      <a:noFill/>
                    </a:ln>
                  </pic:spPr>
                </pic:pic>
              </a:graphicData>
            </a:graphic>
          </wp:inline>
        </w:drawing>
      </w:r>
    </w:p>
    <w:p w:rsidR="00E0743B" w:rsidRPr="00E0743B" w:rsidRDefault="00E0743B" w:rsidP="00E0743B">
      <w:r w:rsidRPr="00E0743B">
        <w:t>REPUBLIKA HRVATSKA</w:t>
      </w:r>
      <w:r w:rsidRPr="00E0743B">
        <w:br/>
        <w:t>VARAŽDINSKA ŽUPANIJA</w:t>
      </w:r>
      <w:r w:rsidRPr="00E0743B">
        <w:br/>
        <w:t>OPĆINA VINICA</w:t>
      </w:r>
    </w:p>
    <w:p w:rsidR="00E0743B" w:rsidRPr="00E0743B" w:rsidRDefault="00E0743B" w:rsidP="00E0743B">
      <w:r w:rsidRPr="00E0743B">
        <w:t>KLASA: 602-02/22-01/06</w:t>
      </w:r>
      <w:r w:rsidRPr="00E0743B">
        <w:br/>
        <w:t>URBROJ:2186-11-22-32</w:t>
      </w:r>
      <w:r w:rsidRPr="00E0743B">
        <w:br/>
        <w:t>Vinica, 24. listopada 2022. godine</w:t>
      </w:r>
    </w:p>
    <w:p w:rsidR="00E0743B" w:rsidRPr="00E0743B" w:rsidRDefault="00E0743B" w:rsidP="00E0743B">
      <w:r w:rsidRPr="00E0743B">
        <w:t>Na temelju Rješenja o izboru članova Povjerenstva za dodjelu novčane potpore studentima od dana 19. kolovoza 2022. godine, te članka 6. Odluke o pružanja novčane potpore učenicima srednjih škola Općine Vinica („Službeni vjesnik Varaždinske županije“ broj 109/21), Povjerenstvo za dodjelu novčanih potpora učenicima srednjih škola, dana 24. listopada 2022. godine donosi</w:t>
      </w:r>
    </w:p>
    <w:p w:rsidR="00E0743B" w:rsidRPr="00E0743B" w:rsidRDefault="00E0743B" w:rsidP="00E0743B">
      <w:pPr>
        <w:jc w:val="center"/>
      </w:pPr>
      <w:bookmarkStart w:id="0" w:name="_GoBack"/>
      <w:r w:rsidRPr="00E0743B">
        <w:rPr>
          <w:b/>
          <w:bCs/>
        </w:rPr>
        <w:t>Odluku</w:t>
      </w:r>
      <w:r w:rsidRPr="00E0743B">
        <w:br/>
      </w:r>
      <w:r w:rsidRPr="00E0743B">
        <w:rPr>
          <w:b/>
          <w:bCs/>
        </w:rPr>
        <w:t>o zadovoljavanju uvjeta i kriterija za ostvarivanje novčane</w:t>
      </w:r>
      <w:r w:rsidRPr="00E0743B">
        <w:br/>
      </w:r>
      <w:r w:rsidRPr="00E0743B">
        <w:rPr>
          <w:b/>
          <w:bCs/>
        </w:rPr>
        <w:t>pomoći učenicima srednjih škola</w:t>
      </w:r>
    </w:p>
    <w:bookmarkEnd w:id="0"/>
    <w:p w:rsidR="00E0743B" w:rsidRPr="00E0743B" w:rsidRDefault="00E0743B" w:rsidP="00E0743B">
      <w:pPr>
        <w:jc w:val="center"/>
      </w:pPr>
      <w:r w:rsidRPr="00E0743B">
        <w:rPr>
          <w:b/>
          <w:bCs/>
        </w:rPr>
        <w:t>Članak 1.</w:t>
      </w:r>
    </w:p>
    <w:p w:rsidR="00E0743B" w:rsidRPr="00E0743B" w:rsidRDefault="00E0743B" w:rsidP="00E0743B">
      <w:r w:rsidRPr="00E0743B">
        <w:t xml:space="preserve">Dana 19. kolovoza 2022. godine, načelnik Općine Vinica dr.sc. Branimir </w:t>
      </w:r>
      <w:proofErr w:type="spellStart"/>
      <w:r w:rsidRPr="00E0743B">
        <w:t>Štimec</w:t>
      </w:r>
      <w:proofErr w:type="spellEnd"/>
      <w:r w:rsidRPr="00E0743B">
        <w:t>, prof. objavio je Javni poziv za dodjelu novčanih potpora učenicima srednjih škola s područja Općine Vinica (KLASA: 602-02/22-01/06, URBROJ: 2186-11-22-1).</w:t>
      </w:r>
    </w:p>
    <w:p w:rsidR="00E0743B" w:rsidRPr="00E0743B" w:rsidRDefault="00E0743B" w:rsidP="00E0743B">
      <w:pPr>
        <w:jc w:val="center"/>
      </w:pPr>
      <w:r w:rsidRPr="00E0743B">
        <w:rPr>
          <w:b/>
          <w:bCs/>
        </w:rPr>
        <w:t>Članak 2.</w:t>
      </w:r>
    </w:p>
    <w:p w:rsidR="00E0743B" w:rsidRPr="00E0743B" w:rsidRDefault="00E0743B" w:rsidP="00E0743B">
      <w:r w:rsidRPr="00E0743B">
        <w:t>Povjerenstvo za dodjelu novčanih potpora učenicima srednjih škola, dana 24. listopada 2022. godine pogledalo je sve pristigle prijave stigle na objavljeni Javni poziv, te utvrdilo koji učenici zadovoljavaju sve potrebne uvjete i kriterije.</w:t>
      </w:r>
      <w:r w:rsidRPr="00E0743B">
        <w:br/>
        <w:t>Učenici koji zadovoljavaju uvjete su slijedeći:</w:t>
      </w:r>
      <w:r w:rsidRPr="00E0743B">
        <w:br/>
        <w:t xml:space="preserve">1. </w:t>
      </w:r>
      <w:proofErr w:type="spellStart"/>
      <w:r w:rsidRPr="00E0743B">
        <w:t>Šincek</w:t>
      </w:r>
      <w:proofErr w:type="spellEnd"/>
      <w:r w:rsidRPr="00E0743B">
        <w:t xml:space="preserve"> </w:t>
      </w:r>
      <w:proofErr w:type="spellStart"/>
      <w:r w:rsidRPr="00E0743B">
        <w:t>Dorotea</w:t>
      </w:r>
      <w:proofErr w:type="spellEnd"/>
      <w:r w:rsidRPr="00E0743B">
        <w:br/>
        <w:t>2. Ivančić Anamarija</w:t>
      </w:r>
      <w:r w:rsidRPr="00E0743B">
        <w:br/>
        <w:t xml:space="preserve">3. </w:t>
      </w:r>
      <w:proofErr w:type="spellStart"/>
      <w:r w:rsidRPr="00E0743B">
        <w:t>Šipek</w:t>
      </w:r>
      <w:proofErr w:type="spellEnd"/>
      <w:r w:rsidRPr="00E0743B">
        <w:t xml:space="preserve"> Filip</w:t>
      </w:r>
      <w:r w:rsidRPr="00E0743B">
        <w:br/>
        <w:t>4. Mihalić Paulina</w:t>
      </w:r>
      <w:r w:rsidRPr="00E0743B">
        <w:br/>
        <w:t>5. Mihalić Doroteja</w:t>
      </w:r>
      <w:r w:rsidRPr="00E0743B">
        <w:br/>
        <w:t xml:space="preserve">6. </w:t>
      </w:r>
      <w:proofErr w:type="spellStart"/>
      <w:r w:rsidRPr="00E0743B">
        <w:t>Šipek</w:t>
      </w:r>
      <w:proofErr w:type="spellEnd"/>
      <w:r w:rsidRPr="00E0743B">
        <w:t xml:space="preserve"> Eva</w:t>
      </w:r>
      <w:r w:rsidRPr="00E0743B">
        <w:br/>
        <w:t xml:space="preserve">7. </w:t>
      </w:r>
      <w:proofErr w:type="spellStart"/>
      <w:r w:rsidRPr="00E0743B">
        <w:t>Šipek</w:t>
      </w:r>
      <w:proofErr w:type="spellEnd"/>
      <w:r w:rsidRPr="00E0743B">
        <w:t xml:space="preserve"> Roko</w:t>
      </w:r>
      <w:r w:rsidRPr="00E0743B">
        <w:br/>
        <w:t>8. Bek Emil</w:t>
      </w:r>
      <w:r w:rsidRPr="00E0743B">
        <w:br/>
        <w:t xml:space="preserve">9. </w:t>
      </w:r>
      <w:proofErr w:type="spellStart"/>
      <w:r w:rsidRPr="00E0743B">
        <w:t>Kostanjevec</w:t>
      </w:r>
      <w:proofErr w:type="spellEnd"/>
      <w:r w:rsidRPr="00E0743B">
        <w:t xml:space="preserve"> Renato</w:t>
      </w:r>
      <w:r w:rsidRPr="00E0743B">
        <w:br/>
        <w:t xml:space="preserve">10. </w:t>
      </w:r>
      <w:proofErr w:type="spellStart"/>
      <w:r w:rsidRPr="00E0743B">
        <w:t>Štromar</w:t>
      </w:r>
      <w:proofErr w:type="spellEnd"/>
      <w:r w:rsidRPr="00E0743B">
        <w:t xml:space="preserve"> </w:t>
      </w:r>
      <w:proofErr w:type="spellStart"/>
      <w:r w:rsidRPr="00E0743B">
        <w:t>Emma</w:t>
      </w:r>
      <w:proofErr w:type="spellEnd"/>
      <w:r w:rsidRPr="00E0743B">
        <w:br/>
        <w:t xml:space="preserve">11. </w:t>
      </w:r>
      <w:proofErr w:type="spellStart"/>
      <w:r w:rsidRPr="00E0743B">
        <w:t>Malčec</w:t>
      </w:r>
      <w:proofErr w:type="spellEnd"/>
      <w:r w:rsidRPr="00E0743B">
        <w:t xml:space="preserve"> Anamarija</w:t>
      </w:r>
      <w:r w:rsidRPr="00E0743B">
        <w:br/>
        <w:t>12. Zagorec Hana</w:t>
      </w:r>
      <w:r w:rsidRPr="00E0743B">
        <w:br/>
        <w:t>13. Drašković Mihaela</w:t>
      </w:r>
      <w:r w:rsidRPr="00E0743B">
        <w:br/>
        <w:t xml:space="preserve">14. </w:t>
      </w:r>
      <w:proofErr w:type="spellStart"/>
      <w:r w:rsidRPr="00E0743B">
        <w:t>Hošnjak</w:t>
      </w:r>
      <w:proofErr w:type="spellEnd"/>
      <w:r w:rsidRPr="00E0743B">
        <w:t xml:space="preserve"> David</w:t>
      </w:r>
      <w:r w:rsidRPr="00E0743B">
        <w:br/>
        <w:t xml:space="preserve">15. </w:t>
      </w:r>
      <w:proofErr w:type="spellStart"/>
      <w:r w:rsidRPr="00E0743B">
        <w:t>Rožmarić</w:t>
      </w:r>
      <w:proofErr w:type="spellEnd"/>
      <w:r w:rsidRPr="00E0743B">
        <w:t xml:space="preserve"> Karla</w:t>
      </w:r>
      <w:r w:rsidRPr="00E0743B">
        <w:br/>
        <w:t xml:space="preserve">16. </w:t>
      </w:r>
      <w:proofErr w:type="spellStart"/>
      <w:r w:rsidRPr="00E0743B">
        <w:t>Majhen</w:t>
      </w:r>
      <w:proofErr w:type="spellEnd"/>
      <w:r w:rsidRPr="00E0743B">
        <w:t xml:space="preserve"> </w:t>
      </w:r>
      <w:proofErr w:type="spellStart"/>
      <w:r w:rsidRPr="00E0743B">
        <w:t>Dea</w:t>
      </w:r>
      <w:proofErr w:type="spellEnd"/>
      <w:r w:rsidRPr="00E0743B">
        <w:br/>
        <w:t xml:space="preserve">17. </w:t>
      </w:r>
      <w:proofErr w:type="spellStart"/>
      <w:r w:rsidRPr="00E0743B">
        <w:t>Dubovečak</w:t>
      </w:r>
      <w:proofErr w:type="spellEnd"/>
      <w:r w:rsidRPr="00E0743B">
        <w:t xml:space="preserve"> Leonarda</w:t>
      </w:r>
      <w:r w:rsidRPr="00E0743B">
        <w:br/>
        <w:t xml:space="preserve">18. </w:t>
      </w:r>
      <w:proofErr w:type="spellStart"/>
      <w:r w:rsidRPr="00E0743B">
        <w:t>Gerbus</w:t>
      </w:r>
      <w:proofErr w:type="spellEnd"/>
      <w:r w:rsidRPr="00E0743B">
        <w:t xml:space="preserve"> Katarina</w:t>
      </w:r>
      <w:r w:rsidRPr="00E0743B">
        <w:br/>
        <w:t xml:space="preserve">19. </w:t>
      </w:r>
      <w:proofErr w:type="spellStart"/>
      <w:r w:rsidRPr="00E0743B">
        <w:t>Milec</w:t>
      </w:r>
      <w:proofErr w:type="spellEnd"/>
      <w:r w:rsidRPr="00E0743B">
        <w:t xml:space="preserve"> Paola</w:t>
      </w:r>
      <w:r w:rsidRPr="00E0743B">
        <w:br/>
      </w:r>
      <w:r w:rsidRPr="00E0743B">
        <w:lastRenderedPageBreak/>
        <w:t xml:space="preserve">20. </w:t>
      </w:r>
      <w:proofErr w:type="spellStart"/>
      <w:r w:rsidRPr="00E0743B">
        <w:t>Tot</w:t>
      </w:r>
      <w:proofErr w:type="spellEnd"/>
      <w:r w:rsidRPr="00E0743B">
        <w:t xml:space="preserve"> Helena</w:t>
      </w:r>
      <w:r w:rsidRPr="00E0743B">
        <w:br/>
        <w:t xml:space="preserve">21. </w:t>
      </w:r>
      <w:proofErr w:type="spellStart"/>
      <w:r w:rsidRPr="00E0743B">
        <w:t>Tot</w:t>
      </w:r>
      <w:proofErr w:type="spellEnd"/>
      <w:r w:rsidRPr="00E0743B">
        <w:t xml:space="preserve"> Klara</w:t>
      </w:r>
      <w:r w:rsidRPr="00E0743B">
        <w:br/>
        <w:t xml:space="preserve">22. </w:t>
      </w:r>
      <w:proofErr w:type="spellStart"/>
      <w:r w:rsidRPr="00E0743B">
        <w:t>Matijašec</w:t>
      </w:r>
      <w:proofErr w:type="spellEnd"/>
      <w:r w:rsidRPr="00E0743B">
        <w:t xml:space="preserve"> Nela</w:t>
      </w:r>
      <w:r w:rsidRPr="00E0743B">
        <w:br/>
        <w:t xml:space="preserve">23. </w:t>
      </w:r>
      <w:proofErr w:type="spellStart"/>
      <w:r w:rsidRPr="00E0743B">
        <w:t>Kušinec</w:t>
      </w:r>
      <w:proofErr w:type="spellEnd"/>
      <w:r w:rsidRPr="00E0743B">
        <w:t xml:space="preserve"> Barbara</w:t>
      </w:r>
      <w:r w:rsidRPr="00E0743B">
        <w:br/>
        <w:t xml:space="preserve">24. </w:t>
      </w:r>
      <w:proofErr w:type="spellStart"/>
      <w:r w:rsidRPr="00E0743B">
        <w:t>Kušinec</w:t>
      </w:r>
      <w:proofErr w:type="spellEnd"/>
      <w:r w:rsidRPr="00E0743B">
        <w:t xml:space="preserve"> Rozalija</w:t>
      </w:r>
    </w:p>
    <w:p w:rsidR="00E0743B" w:rsidRPr="00E0743B" w:rsidRDefault="00E0743B" w:rsidP="00E0743B">
      <w:r w:rsidRPr="00E0743B">
        <w:t>te učenici koji zadovoljavaju sve potrebne uvjete i kriterije, a koji su dostavili prijave do roka za dostavu potvrde, 15. rujna 2022. godine:</w:t>
      </w:r>
      <w:r w:rsidRPr="00E0743B">
        <w:br/>
        <w:t xml:space="preserve">25. Magdalena </w:t>
      </w:r>
      <w:proofErr w:type="spellStart"/>
      <w:r w:rsidRPr="00E0743B">
        <w:t>Kapljić</w:t>
      </w:r>
      <w:proofErr w:type="spellEnd"/>
      <w:r w:rsidRPr="00E0743B">
        <w:br/>
        <w:t xml:space="preserve">26. Sara </w:t>
      </w:r>
      <w:proofErr w:type="spellStart"/>
      <w:r w:rsidRPr="00E0743B">
        <w:t>Lukaček</w:t>
      </w:r>
      <w:proofErr w:type="spellEnd"/>
      <w:r w:rsidRPr="00E0743B">
        <w:br/>
        <w:t>27. Lovro Hohnjec</w:t>
      </w:r>
      <w:r w:rsidRPr="00E0743B">
        <w:br/>
        <w:t xml:space="preserve">28. Laura </w:t>
      </w:r>
      <w:proofErr w:type="spellStart"/>
      <w:r w:rsidRPr="00E0743B">
        <w:t>Leskovar</w:t>
      </w:r>
      <w:proofErr w:type="spellEnd"/>
    </w:p>
    <w:p w:rsidR="00E0743B" w:rsidRPr="00E0743B" w:rsidRDefault="00E0743B" w:rsidP="00E0743B">
      <w:pPr>
        <w:jc w:val="center"/>
      </w:pPr>
      <w:r w:rsidRPr="00E0743B">
        <w:rPr>
          <w:b/>
          <w:bCs/>
        </w:rPr>
        <w:t>Članak 3.</w:t>
      </w:r>
    </w:p>
    <w:p w:rsidR="00E0743B" w:rsidRPr="00E0743B" w:rsidRDefault="00E0743B" w:rsidP="00E0743B">
      <w:r w:rsidRPr="00E0743B">
        <w:t>Naknada će se uplaćivati za razdoblje od rujna 2022. do lipnja 2023. godine u iznosu od 200,00 kuna na žiro račun učenika srednjih škola nabrojanih u stavku II. ove Odluke.</w:t>
      </w:r>
    </w:p>
    <w:p w:rsidR="00E0743B" w:rsidRPr="00E0743B" w:rsidRDefault="00E0743B" w:rsidP="00E0743B">
      <w:pPr>
        <w:jc w:val="center"/>
      </w:pPr>
      <w:r w:rsidRPr="00E0743B">
        <w:rPr>
          <w:b/>
          <w:bCs/>
        </w:rPr>
        <w:t>Članak 4.</w:t>
      </w:r>
    </w:p>
    <w:p w:rsidR="00E0743B" w:rsidRPr="00E0743B" w:rsidRDefault="00E0743B" w:rsidP="00E0743B">
      <w:r w:rsidRPr="00E0743B">
        <w:t>Svaki učenik može u roku od 8 dana od dana objave liste učenika koji su zadovoljili uvjete, podnijeti pisani prigovor načelniku Općine Vinica, a odluka načelnika po prigovoru je konačna.</w:t>
      </w:r>
    </w:p>
    <w:p w:rsidR="00E0743B" w:rsidRPr="00E0743B" w:rsidRDefault="00E0743B" w:rsidP="00E0743B">
      <w:pPr>
        <w:jc w:val="center"/>
      </w:pPr>
      <w:r w:rsidRPr="00E0743B">
        <w:rPr>
          <w:b/>
          <w:bCs/>
        </w:rPr>
        <w:t>Članak 5.</w:t>
      </w:r>
    </w:p>
    <w:p w:rsidR="00E0743B" w:rsidRPr="00E0743B" w:rsidRDefault="00E0743B" w:rsidP="00E0743B">
      <w:r w:rsidRPr="00E0743B">
        <w:t>Nakon proteka roka za podnošenje prigovora (8 dana), ova Odluka postaje konačna.</w:t>
      </w:r>
    </w:p>
    <w:p w:rsidR="00E0743B" w:rsidRDefault="00E0743B" w:rsidP="00E0743B"/>
    <w:p w:rsidR="00E0743B" w:rsidRPr="00E0743B" w:rsidRDefault="00E0743B" w:rsidP="00E0743B">
      <w:r w:rsidRPr="00E0743B">
        <w:t xml:space="preserve">POVJERENSTVO ZA DODJELU NOVČANE POTPORE </w:t>
      </w:r>
      <w:r>
        <w:br/>
      </w:r>
      <w:r w:rsidRPr="00E0743B">
        <w:t>UČENICIMA SREDNJIH ŠKOLA</w:t>
      </w:r>
    </w:p>
    <w:p w:rsidR="00555830" w:rsidRDefault="00555830"/>
    <w:sectPr w:rsidR="005558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3B"/>
    <w:rsid w:val="00555830"/>
    <w:rsid w:val="00E074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EB4E"/>
  <w15:chartTrackingRefBased/>
  <w15:docId w15:val="{8D214E63-1C9B-4ACE-A1DF-1BC9CF01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2022-10-27T06:32:00Z</dcterms:created>
  <dcterms:modified xsi:type="dcterms:W3CDTF">2022-10-27T06:33:00Z</dcterms:modified>
</cp:coreProperties>
</file>