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zh-CN"/>
        </w:rPr>
      </w:pPr>
      <w:r w:rsidRPr="008E765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8E76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  </w:t>
      </w:r>
      <w:r w:rsidRPr="008E765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zh-CN"/>
        </w:rPr>
        <w:t xml:space="preserve">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>
            <v:imagedata r:id="rId5" o:title=""/>
          </v:shape>
          <o:OLEObject Type="Embed" ProgID="MSDraw" ShapeID="_x0000_i1025" DrawAspect="Content" ObjectID="_1726474007" r:id="rId6"/>
        </w:objec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8E7650">
        <w:rPr>
          <w:rFonts w:ascii="Times New Roman" w:eastAsia="Times New Roman" w:hAnsi="Times New Roman" w:cs="Times New Roman"/>
          <w:color w:val="000000"/>
          <w:lang w:eastAsia="zh-CN"/>
        </w:rPr>
        <w:t>REPUBLIKA HRVATSKA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zh-CN"/>
        </w:rPr>
      </w:pPr>
      <w:r w:rsidRPr="008E7650">
        <w:rPr>
          <w:rFonts w:ascii="Times New Roman" w:eastAsia="Times New Roman" w:hAnsi="Times New Roman" w:cs="Times New Roman"/>
          <w:color w:val="000000"/>
          <w:lang w:eastAsia="zh-CN"/>
        </w:rPr>
        <w:t xml:space="preserve">  Varaždinska županija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OPĆINA VINICA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Općinsko vijeće</w:t>
      </w:r>
    </w:p>
    <w:p w:rsidR="006D1815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KLASA : </w:t>
      </w:r>
      <w:r w:rsidR="00A777DB">
        <w:rPr>
          <w:rFonts w:ascii="Times New Roman" w:eastAsia="Times New Roman" w:hAnsi="Times New Roman" w:cs="Times New Roman"/>
          <w:sz w:val="24"/>
          <w:szCs w:val="24"/>
          <w:lang w:eastAsia="zh-CN"/>
        </w:rPr>
        <w:t>024-04/22-01/43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URBROJ: </w:t>
      </w:r>
      <w:r w:rsidR="00A777DB">
        <w:rPr>
          <w:rFonts w:ascii="Times New Roman" w:eastAsia="Times New Roman" w:hAnsi="Times New Roman" w:cs="Times New Roman"/>
          <w:sz w:val="24"/>
          <w:szCs w:val="24"/>
          <w:lang w:eastAsia="zh-CN"/>
        </w:rPr>
        <w:t>2186-11-01-22-1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Vinica,  </w:t>
      </w:r>
      <w:r w:rsidR="00A777DB">
        <w:rPr>
          <w:rFonts w:ascii="Times New Roman" w:eastAsia="Times New Roman" w:hAnsi="Times New Roman" w:cs="Times New Roman"/>
          <w:sz w:val="24"/>
          <w:szCs w:val="24"/>
          <w:lang w:eastAsia="zh-CN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rujna  2022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815" w:rsidRPr="008E7650" w:rsidRDefault="006D1815" w:rsidP="006D18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temelju članka 88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 Zakona o proračunu („Narodne novine“ b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roj 144/21), članka 16. Pravilnika o polugodišnjem i godišnjem izvještaju o izvršenju proračuna („Narodne novine“ broj 24/13., 102/17. i 01/20.)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članka 30. Statuta Općine Vinica («Službeni vjesnik Varažd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inske županije» broj 30/20. i 09/21.)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, Općinsko vijeće Općine Vinica na sjedni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ci održanoj dana   </w:t>
      </w:r>
      <w:r w:rsidR="00A777DB">
        <w:rPr>
          <w:rFonts w:ascii="Times New Roman" w:eastAsia="Times New Roman" w:hAnsi="Times New Roman" w:cs="Times New Roman"/>
          <w:sz w:val="24"/>
          <w:szCs w:val="24"/>
          <w:lang w:eastAsia="zh-CN"/>
        </w:rPr>
        <w:t>29.rujna 2022.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godine donosi</w:t>
      </w: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815" w:rsidRPr="008E7650" w:rsidRDefault="006D1815" w:rsidP="006D1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ZAKLJUČAK</w:t>
      </w:r>
    </w:p>
    <w:p w:rsidR="006D1815" w:rsidRPr="008E7650" w:rsidRDefault="006D1815" w:rsidP="006D1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 prihvaćanju Polugodišnjeg </w:t>
      </w: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izvještaja o izvršenju Proračuna</w:t>
      </w:r>
    </w:p>
    <w:p w:rsidR="006D1815" w:rsidRPr="008E7650" w:rsidRDefault="006D1815" w:rsidP="006D1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Općine Vinica  za razdoblje 01.01. do 30.06.2022 godine</w:t>
      </w:r>
    </w:p>
    <w:p w:rsidR="006D1815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54F7C" w:rsidRPr="008E7650" w:rsidRDefault="00654F7C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D1815" w:rsidRPr="008E7650" w:rsidRDefault="006D1815" w:rsidP="006D18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D1815" w:rsidRDefault="006D1815" w:rsidP="006D18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654F7C" w:rsidRPr="008E7650" w:rsidRDefault="00654F7C" w:rsidP="006D18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1815" w:rsidRDefault="006D1815" w:rsidP="00654F7C">
      <w:pPr>
        <w:suppressAutoHyphens/>
        <w:spacing w:after="14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Općinsko vijeće  Općine Vinica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prihvaća  Polug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odišnji  izvještaj o izvršenju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Proračuna Općine Vinica  za razdoblje 01.01. do 30.06.2022. godine</w:t>
      </w:r>
    </w:p>
    <w:p w:rsidR="00654F7C" w:rsidRDefault="00654F7C" w:rsidP="00654F7C">
      <w:pPr>
        <w:suppressAutoHyphens/>
        <w:spacing w:after="14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815" w:rsidRPr="008E7650" w:rsidRDefault="006D1815" w:rsidP="00654F7C">
      <w:pPr>
        <w:suppressAutoHyphens/>
        <w:spacing w:after="140" w:line="288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Članak 2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D1815" w:rsidRDefault="006D1815" w:rsidP="006D181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Proračuna Općine Vinica za razdoblje 01.01. do 30.06.2022. godine sastavni je dio ovog Zaključka.</w:t>
      </w:r>
    </w:p>
    <w:p w:rsidR="006D1815" w:rsidRDefault="006D1815" w:rsidP="006D181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1815" w:rsidRDefault="006D181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Članak 3.</w:t>
      </w:r>
    </w:p>
    <w:p w:rsidR="006D1815" w:rsidRDefault="006D1815" w:rsidP="006D1815">
      <w:pPr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dana objave u Službenom vjesniku Varaždinske županije.</w:t>
      </w:r>
    </w:p>
    <w:p w:rsidR="006D1815" w:rsidRDefault="006D1815"/>
    <w:p w:rsidR="006D1815" w:rsidRDefault="006D1815"/>
    <w:p w:rsidR="006D1815" w:rsidRDefault="006D18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77DB">
        <w:t>PREDSJEDNIK OPĆINSKOG VIJEĆA</w:t>
      </w:r>
    </w:p>
    <w:p w:rsidR="006D1815" w:rsidRDefault="006D18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C67AE">
        <w:t xml:space="preserve"> </w:t>
      </w:r>
      <w:r w:rsidR="00A777DB">
        <w:t xml:space="preserve"> </w:t>
      </w:r>
      <w:r w:rsidR="009C67AE">
        <w:t xml:space="preserve"> </w:t>
      </w:r>
      <w:r>
        <w:t xml:space="preserve"> Predrag Štromar</w:t>
      </w:r>
    </w:p>
    <w:sectPr w:rsidR="006D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15"/>
    <w:rsid w:val="00654F7C"/>
    <w:rsid w:val="006D1815"/>
    <w:rsid w:val="007D1F98"/>
    <w:rsid w:val="009B71C5"/>
    <w:rsid w:val="009C67AE"/>
    <w:rsid w:val="00A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2022-09-26T10:47:00Z</dcterms:created>
  <dcterms:modified xsi:type="dcterms:W3CDTF">2022-10-05T09:20:00Z</dcterms:modified>
</cp:coreProperties>
</file>