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C0" w:rsidRDefault="00A837C0" w:rsidP="000D057B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  <w:lang w:eastAsia="hr-HR"/>
        </w:rPr>
        <w:drawing>
          <wp:inline distT="0" distB="0" distL="0" distR="0">
            <wp:extent cx="555418" cy="659080"/>
            <wp:effectExtent l="0" t="0" r="0" b="8255"/>
            <wp:docPr id="1" name="Slika 1" descr="S:\FOTOGRAFIJE - općinska događanja\LOGO OPĆINA VI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OTOGRAFIJE - općinska događanja\LOGO OPĆINA VIN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5" cy="65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61" w:rsidRPr="000D057B" w:rsidRDefault="002007B3" w:rsidP="000D057B">
      <w:pPr>
        <w:jc w:val="center"/>
        <w:rPr>
          <w:b/>
          <w:color w:val="0070C0"/>
          <w:sz w:val="28"/>
          <w:szCs w:val="28"/>
        </w:rPr>
      </w:pPr>
      <w:r w:rsidRPr="000D057B">
        <w:rPr>
          <w:b/>
          <w:color w:val="0070C0"/>
          <w:sz w:val="28"/>
          <w:szCs w:val="28"/>
        </w:rPr>
        <w:t xml:space="preserve">VODIČ ZA GRAĐANE  : </w:t>
      </w:r>
      <w:r w:rsidR="00B90259" w:rsidRPr="000D057B">
        <w:rPr>
          <w:b/>
          <w:color w:val="0070C0"/>
          <w:sz w:val="28"/>
          <w:szCs w:val="28"/>
        </w:rPr>
        <w:t xml:space="preserve"> </w:t>
      </w:r>
      <w:r w:rsidRPr="000D057B">
        <w:rPr>
          <w:b/>
          <w:color w:val="0070C0"/>
          <w:sz w:val="28"/>
          <w:szCs w:val="28"/>
        </w:rPr>
        <w:t>PRORAČUN U MALOM</w:t>
      </w:r>
      <w:r w:rsidR="00EB63D9">
        <w:rPr>
          <w:b/>
          <w:color w:val="0070C0"/>
          <w:sz w:val="28"/>
          <w:szCs w:val="28"/>
        </w:rPr>
        <w:t xml:space="preserve"> ZA </w:t>
      </w:r>
      <w:r w:rsidR="00A445CB">
        <w:rPr>
          <w:b/>
          <w:color w:val="0070C0"/>
          <w:sz w:val="28"/>
          <w:szCs w:val="28"/>
        </w:rPr>
        <w:t xml:space="preserve"> 202</w:t>
      </w:r>
      <w:r w:rsidR="00CE3E98">
        <w:rPr>
          <w:b/>
          <w:color w:val="0070C0"/>
          <w:sz w:val="28"/>
          <w:szCs w:val="28"/>
        </w:rPr>
        <w:t>1</w:t>
      </w:r>
      <w:r w:rsidRPr="000D057B">
        <w:rPr>
          <w:b/>
          <w:color w:val="0070C0"/>
          <w:sz w:val="28"/>
          <w:szCs w:val="28"/>
        </w:rPr>
        <w:t>.</w:t>
      </w:r>
      <w:r w:rsidR="00EB63D9">
        <w:rPr>
          <w:b/>
          <w:color w:val="0070C0"/>
          <w:sz w:val="28"/>
          <w:szCs w:val="28"/>
        </w:rPr>
        <w:t>GODINU</w:t>
      </w:r>
    </w:p>
    <w:p w:rsidR="002007B3" w:rsidRPr="000D057B" w:rsidRDefault="000D057B" w:rsidP="000D057B">
      <w:pPr>
        <w:jc w:val="center"/>
        <w:rPr>
          <w:b/>
          <w:color w:val="0070C0"/>
          <w:sz w:val="28"/>
          <w:szCs w:val="28"/>
        </w:rPr>
      </w:pPr>
      <w:r w:rsidRPr="000D057B">
        <w:rPr>
          <w:b/>
          <w:color w:val="0070C0"/>
          <w:sz w:val="28"/>
          <w:szCs w:val="28"/>
        </w:rPr>
        <w:t>OPĆINA VINICA</w:t>
      </w:r>
    </w:p>
    <w:p w:rsidR="002007B3" w:rsidRDefault="002007B3"/>
    <w:p w:rsidR="002007B3" w:rsidRDefault="00B90259" w:rsidP="00B90259">
      <w:pPr>
        <w:jc w:val="both"/>
      </w:pPr>
      <w:r>
        <w:t xml:space="preserve">Vodič za građane  </w:t>
      </w:r>
      <w:r w:rsidRPr="002007B3">
        <w:rPr>
          <w:b/>
        </w:rPr>
        <w:t>PRORAČUN U MALOM</w:t>
      </w:r>
      <w:r>
        <w:t xml:space="preserve">   </w:t>
      </w:r>
      <w:r w:rsidR="002007B3">
        <w:t xml:space="preserve">sažetak je Proračuna Općine Vinica koji </w:t>
      </w:r>
      <w:r w:rsidR="00A445CB">
        <w:t xml:space="preserve"> </w:t>
      </w:r>
      <w:r>
        <w:t xml:space="preserve"> </w:t>
      </w:r>
      <w:r w:rsidR="002007B3">
        <w:t>na razumljiv način  predstavlja planove, aktivnosti  i projekte Općine Vinica u idućoj godini koji će se financirati iz proračunskog novca u narednom razdoblju.</w:t>
      </w:r>
    </w:p>
    <w:p w:rsidR="002007B3" w:rsidRPr="00C049DB" w:rsidRDefault="002007B3" w:rsidP="00B9025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049DB">
        <w:rPr>
          <w:rFonts w:ascii="Times New Roman" w:hAnsi="Times New Roman" w:cs="Times New Roman"/>
          <w:b/>
          <w:color w:val="0070C0"/>
          <w:sz w:val="24"/>
          <w:szCs w:val="24"/>
        </w:rPr>
        <w:t>ŠTO JE PRORAČUN?</w:t>
      </w:r>
    </w:p>
    <w:p w:rsidR="002007B3" w:rsidRDefault="002007B3" w:rsidP="00B90259">
      <w:pPr>
        <w:jc w:val="both"/>
      </w:pPr>
      <w:r>
        <w:t>Proračun je akt kojim se procjenjuju prihodi i primici te utvrđuju rashodi i izdaci jedinice lokalne samouprave .</w:t>
      </w:r>
    </w:p>
    <w:p w:rsidR="002007B3" w:rsidRDefault="002007B3" w:rsidP="00B90259">
      <w:pPr>
        <w:jc w:val="both"/>
      </w:pPr>
      <w:r>
        <w:t>Proračun se donosi</w:t>
      </w:r>
      <w:r w:rsidR="00D5715F">
        <w:t xml:space="preserve"> </w:t>
      </w:r>
      <w:r>
        <w:t xml:space="preserve"> za jednu proračunsku godinu </w:t>
      </w:r>
      <w:r w:rsidR="00D5715F">
        <w:t>, a proračunska godina je razdoblje koje traje 12 mjeseci : počinje 01. siječnja, a završava 31. prosinca.</w:t>
      </w:r>
    </w:p>
    <w:p w:rsidR="00D5715F" w:rsidRDefault="00D5715F" w:rsidP="00B90259">
      <w:pPr>
        <w:jc w:val="both"/>
      </w:pPr>
      <w:r>
        <w:t>Proračun mora biti uravnotežen što znači da ukupni prihodi i primici pokrivaju ukupne rashode i izdatke.</w:t>
      </w:r>
    </w:p>
    <w:p w:rsidR="007B0FCF" w:rsidRDefault="00D5715F" w:rsidP="00B90259">
      <w:pPr>
        <w:jc w:val="both"/>
      </w:pPr>
      <w:r>
        <w:t xml:space="preserve">Ako se tijekom  proračunske godine zbog nekih izvanrednih nepredviđenih okolnosti ,   povećaju rashodi i izdaci ili smanje prihodi i primici, proračun se mora uravnotežiti </w:t>
      </w:r>
      <w:r w:rsidR="007B0FCF">
        <w:t xml:space="preserve"> pronalaženjem novih prihoda i primitaka odnosno smanjenjem predviđenih  rashoda i izdataka . Uravnoteženje proračuna provodi se  izmjenama i dopunama proračuna unutar tekuće godine.</w:t>
      </w:r>
    </w:p>
    <w:p w:rsidR="007B0FCF" w:rsidRDefault="007B0FCF" w:rsidP="00B90259">
      <w:pPr>
        <w:jc w:val="both"/>
      </w:pPr>
      <w:r>
        <w:t xml:space="preserve">Proračun  čini Opći dio, koji  se sastoji od Računa prihoda i rashoda i Računa financiranja,  Posebni dio, koji sadrži Plan rashoda i  izdataka sadržanih po vrstama , raspoređenih na razini upravnih  odjela u programe  koji se sastoje od aktivnosti i projekata, i Plan razvojnih programa koji sadrži ciljeve i prioritete razvoja za iduće tri godine. </w:t>
      </w:r>
    </w:p>
    <w:p w:rsidR="007B0FCF" w:rsidRDefault="007B0FCF" w:rsidP="00B90259">
      <w:pPr>
        <w:jc w:val="both"/>
      </w:pPr>
      <w:r>
        <w:t xml:space="preserve">Proračun se priprema u skladu sa Smjernicama Vlade RH i Uputama  Ministarstva  financija  o makroeekonomskim pokazateljima za predstojeće razdoblje na temelju kojih  Općina kreira </w:t>
      </w:r>
      <w:r w:rsidR="00BC4B09">
        <w:t xml:space="preserve">svoju razvojnu politiku. Ukupan iznos proračuna ovisi o dosta faktora, prije svega o dostattnosti financijskih sredstava  za zadovoljenje svih potreba proračunskih korisnika. </w:t>
      </w:r>
    </w:p>
    <w:p w:rsidR="00BC4B09" w:rsidRDefault="00BC4B09" w:rsidP="00B90259">
      <w:pPr>
        <w:jc w:val="both"/>
      </w:pPr>
      <w:r>
        <w:t>Proračun  donosi predstavničko tijelo odnosno  Općinsko vijeće Općine Vinica u skladu s odr</w:t>
      </w:r>
      <w:r w:rsidR="008042DA">
        <w:t>e</w:t>
      </w:r>
      <w:r>
        <w:t>dbama Zakona o proračunu, a mora se donijeti najkasnije do kraja tekuće godine za iduću godinu. Prijedlog proračuna utvrđuje Općinski načelnik  te ga dostavlja Općinskom vijeću na usvajanje do 15. studenog.</w:t>
      </w:r>
    </w:p>
    <w:p w:rsidR="00EC29AC" w:rsidRPr="000D057B" w:rsidRDefault="00EC29AC" w:rsidP="00B90259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17407" w:rsidRDefault="00C17407" w:rsidP="000D057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17407" w:rsidRDefault="00C17407" w:rsidP="000D057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D057B" w:rsidRDefault="00EC29AC" w:rsidP="000D057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057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ŠTO SVE ČINI PRIHODE I PRIMITKE PRORAČUNA ?</w:t>
      </w:r>
    </w:p>
    <w:tbl>
      <w:tblPr>
        <w:tblStyle w:val="Reetkatablice"/>
        <w:tblpPr w:leftFromText="180" w:rightFromText="180" w:vertAnchor="page" w:horzAnchor="margin" w:tblpY="3136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C17407" w:rsidTr="00045FA0">
        <w:tc>
          <w:tcPr>
            <w:tcW w:w="9288" w:type="dxa"/>
            <w:gridSpan w:val="2"/>
          </w:tcPr>
          <w:p w:rsidR="00C17407" w:rsidRPr="00B229E1" w:rsidRDefault="00C17407" w:rsidP="00147089">
            <w:pPr>
              <w:rPr>
                <w:color w:val="365F91" w:themeColor="accent1" w:themeShade="BF"/>
              </w:rPr>
            </w:pPr>
            <w:r w:rsidRPr="00B229E1">
              <w:rPr>
                <w:b/>
                <w:color w:val="365F91" w:themeColor="accent1" w:themeShade="BF"/>
              </w:rPr>
              <w:t xml:space="preserve">PRIHODI POSLOVANJA                                                                                   </w:t>
            </w:r>
            <w:r w:rsidR="00CE3E98">
              <w:rPr>
                <w:b/>
                <w:color w:val="365F91" w:themeColor="accent1" w:themeShade="BF"/>
              </w:rPr>
              <w:t xml:space="preserve">  </w:t>
            </w:r>
            <w:r w:rsidRPr="00B229E1">
              <w:rPr>
                <w:b/>
                <w:color w:val="365F91" w:themeColor="accent1" w:themeShade="BF"/>
              </w:rPr>
              <w:t xml:space="preserve">           </w:t>
            </w:r>
            <w:r w:rsidR="00A445CB">
              <w:rPr>
                <w:b/>
                <w:color w:val="365F91" w:themeColor="accent1" w:themeShade="BF"/>
              </w:rPr>
              <w:t xml:space="preserve">                   </w:t>
            </w:r>
            <w:r w:rsidR="001467CD">
              <w:rPr>
                <w:b/>
                <w:color w:val="365F91" w:themeColor="accent1" w:themeShade="BF"/>
              </w:rPr>
              <w:t>20.159.935</w:t>
            </w:r>
            <w:r w:rsidR="00A445CB">
              <w:rPr>
                <w:b/>
                <w:color w:val="365F91" w:themeColor="accent1" w:themeShade="BF"/>
              </w:rPr>
              <w:t>,00</w:t>
            </w:r>
          </w:p>
          <w:p w:rsidR="00C17407" w:rsidRPr="00B229E1" w:rsidRDefault="00C17407" w:rsidP="00147089">
            <w:pPr>
              <w:rPr>
                <w:color w:val="365F91" w:themeColor="accent1" w:themeShade="BF"/>
              </w:rPr>
            </w:pPr>
          </w:p>
        </w:tc>
      </w:tr>
      <w:tr w:rsidR="00C17407" w:rsidTr="00045FA0">
        <w:tc>
          <w:tcPr>
            <w:tcW w:w="4928" w:type="dxa"/>
          </w:tcPr>
          <w:p w:rsidR="00C17407" w:rsidRPr="00746832" w:rsidRDefault="00C17407" w:rsidP="00147089">
            <w:pPr>
              <w:rPr>
                <w:b/>
              </w:rPr>
            </w:pPr>
            <w:r w:rsidRPr="00746832">
              <w:rPr>
                <w:b/>
              </w:rPr>
              <w:t>Prihodi od poreza</w:t>
            </w:r>
          </w:p>
        </w:tc>
        <w:tc>
          <w:tcPr>
            <w:tcW w:w="4360" w:type="dxa"/>
          </w:tcPr>
          <w:p w:rsidR="00C17407" w:rsidRPr="00746832" w:rsidRDefault="004A5DF9" w:rsidP="00045FA0">
            <w:pPr>
              <w:jc w:val="right"/>
              <w:rPr>
                <w:b/>
              </w:rPr>
            </w:pPr>
            <w:r>
              <w:rPr>
                <w:b/>
              </w:rPr>
              <w:t>5.</w:t>
            </w:r>
            <w:r w:rsidR="001467CD">
              <w:rPr>
                <w:b/>
              </w:rPr>
              <w:t>531</w:t>
            </w:r>
            <w:r>
              <w:rPr>
                <w:b/>
              </w:rPr>
              <w:t>.000</w:t>
            </w:r>
            <w:r w:rsidR="00C17407" w:rsidRPr="00746832">
              <w:rPr>
                <w:b/>
              </w:rPr>
              <w:t>,00</w:t>
            </w:r>
          </w:p>
        </w:tc>
      </w:tr>
      <w:tr w:rsidR="00C17407" w:rsidTr="00045FA0">
        <w:tc>
          <w:tcPr>
            <w:tcW w:w="4928" w:type="dxa"/>
          </w:tcPr>
          <w:p w:rsidR="00C17407" w:rsidRDefault="00C17407" w:rsidP="00147089">
            <w:r>
              <w:t xml:space="preserve">    Porez i prirez na dohodak</w:t>
            </w:r>
          </w:p>
        </w:tc>
        <w:tc>
          <w:tcPr>
            <w:tcW w:w="4360" w:type="dxa"/>
          </w:tcPr>
          <w:p w:rsidR="00C17407" w:rsidRDefault="004A5DF9" w:rsidP="00045FA0">
            <w:pPr>
              <w:jc w:val="right"/>
            </w:pPr>
            <w:r>
              <w:t>5.</w:t>
            </w:r>
            <w:r w:rsidR="001467CD">
              <w:t>23</w:t>
            </w:r>
            <w:r>
              <w:t>0</w:t>
            </w:r>
            <w:r w:rsidR="00C17407">
              <w:t>.000,00</w:t>
            </w:r>
          </w:p>
        </w:tc>
      </w:tr>
      <w:tr w:rsidR="00C17407" w:rsidTr="00045FA0">
        <w:tc>
          <w:tcPr>
            <w:tcW w:w="4928" w:type="dxa"/>
          </w:tcPr>
          <w:p w:rsidR="00C17407" w:rsidRDefault="00C17407" w:rsidP="00147089">
            <w:r>
              <w:t xml:space="preserve">    Porezi na imovinu</w:t>
            </w:r>
          </w:p>
        </w:tc>
        <w:tc>
          <w:tcPr>
            <w:tcW w:w="4360" w:type="dxa"/>
          </w:tcPr>
          <w:p w:rsidR="00C17407" w:rsidRDefault="001467CD" w:rsidP="00045FA0">
            <w:pPr>
              <w:jc w:val="right"/>
            </w:pPr>
            <w:r>
              <w:t>22</w:t>
            </w:r>
            <w:r w:rsidR="00C17407">
              <w:t>5.000,00</w:t>
            </w:r>
          </w:p>
        </w:tc>
      </w:tr>
      <w:tr w:rsidR="00C17407" w:rsidTr="00045FA0">
        <w:tc>
          <w:tcPr>
            <w:tcW w:w="4928" w:type="dxa"/>
          </w:tcPr>
          <w:p w:rsidR="00C17407" w:rsidRDefault="00C17407" w:rsidP="00147089">
            <w:r>
              <w:t xml:space="preserve">    Porezi na robu i usluge</w:t>
            </w:r>
          </w:p>
        </w:tc>
        <w:tc>
          <w:tcPr>
            <w:tcW w:w="4360" w:type="dxa"/>
          </w:tcPr>
          <w:p w:rsidR="00C17407" w:rsidRDefault="001467CD" w:rsidP="00045FA0">
            <w:pPr>
              <w:jc w:val="right"/>
            </w:pPr>
            <w:r>
              <w:t>76</w:t>
            </w:r>
            <w:r w:rsidR="00C17407">
              <w:t>.000,00</w:t>
            </w:r>
          </w:p>
        </w:tc>
      </w:tr>
      <w:tr w:rsidR="00C17407" w:rsidTr="00045FA0">
        <w:tc>
          <w:tcPr>
            <w:tcW w:w="4928" w:type="dxa"/>
          </w:tcPr>
          <w:p w:rsidR="00C17407" w:rsidRPr="00746832" w:rsidRDefault="00C17407" w:rsidP="00147089">
            <w:pPr>
              <w:rPr>
                <w:b/>
              </w:rPr>
            </w:pPr>
            <w:r w:rsidRPr="00746832">
              <w:rPr>
                <w:b/>
              </w:rPr>
              <w:t>Pomoći iz inozemstva i od subjekata unutar općeg proračuna</w:t>
            </w:r>
          </w:p>
        </w:tc>
        <w:tc>
          <w:tcPr>
            <w:tcW w:w="4360" w:type="dxa"/>
          </w:tcPr>
          <w:p w:rsidR="00C17407" w:rsidRPr="00746832" w:rsidRDefault="001467CD" w:rsidP="00045FA0">
            <w:pPr>
              <w:jc w:val="right"/>
              <w:rPr>
                <w:b/>
              </w:rPr>
            </w:pPr>
            <w:r>
              <w:rPr>
                <w:b/>
              </w:rPr>
              <w:t>11.713.335</w:t>
            </w:r>
            <w:r w:rsidR="00C17407" w:rsidRPr="00746832">
              <w:rPr>
                <w:b/>
              </w:rPr>
              <w:t>,00</w:t>
            </w:r>
          </w:p>
        </w:tc>
      </w:tr>
      <w:tr w:rsidR="00C17407" w:rsidTr="00045FA0">
        <w:tc>
          <w:tcPr>
            <w:tcW w:w="4928" w:type="dxa"/>
          </w:tcPr>
          <w:p w:rsidR="00C17407" w:rsidRDefault="00C17407" w:rsidP="00147089">
            <w:r>
              <w:t xml:space="preserve">    Pomoći proračunu iz drugih proračuna                                </w:t>
            </w:r>
          </w:p>
        </w:tc>
        <w:tc>
          <w:tcPr>
            <w:tcW w:w="4360" w:type="dxa"/>
          </w:tcPr>
          <w:p w:rsidR="00C17407" w:rsidRDefault="001467CD" w:rsidP="00045FA0">
            <w:pPr>
              <w:jc w:val="right"/>
            </w:pPr>
            <w:r>
              <w:t>10.568.835</w:t>
            </w:r>
            <w:r w:rsidR="00C17407">
              <w:t>,00</w:t>
            </w:r>
          </w:p>
        </w:tc>
      </w:tr>
      <w:tr w:rsidR="00C17407" w:rsidTr="00045FA0">
        <w:tc>
          <w:tcPr>
            <w:tcW w:w="4928" w:type="dxa"/>
          </w:tcPr>
          <w:p w:rsidR="00C17407" w:rsidRDefault="00C17407" w:rsidP="00147089">
            <w:r>
              <w:t xml:space="preserve">    Pomoći od ostalih subjekata unutar općeg    </w:t>
            </w:r>
          </w:p>
          <w:p w:rsidR="00C17407" w:rsidRDefault="00C17407" w:rsidP="00147089">
            <w:r>
              <w:t xml:space="preserve">    proračuna</w:t>
            </w:r>
          </w:p>
        </w:tc>
        <w:tc>
          <w:tcPr>
            <w:tcW w:w="4360" w:type="dxa"/>
          </w:tcPr>
          <w:p w:rsidR="00C17407" w:rsidRDefault="001467CD" w:rsidP="00045FA0">
            <w:pPr>
              <w:jc w:val="right"/>
            </w:pPr>
            <w:r>
              <w:t>882.500</w:t>
            </w:r>
            <w:r w:rsidR="00C17407">
              <w:t>,00</w:t>
            </w:r>
          </w:p>
        </w:tc>
      </w:tr>
      <w:tr w:rsidR="001467CD" w:rsidTr="00045FA0">
        <w:tc>
          <w:tcPr>
            <w:tcW w:w="4928" w:type="dxa"/>
          </w:tcPr>
          <w:p w:rsidR="001467CD" w:rsidRDefault="001467CD" w:rsidP="00147089">
            <w:r>
              <w:t xml:space="preserve">    Pomoći proračunskim korisnicima iz proračuna </w:t>
            </w:r>
          </w:p>
          <w:p w:rsidR="001467CD" w:rsidRDefault="001467CD" w:rsidP="00147089">
            <w:r>
              <w:t xml:space="preserve">    koji im nije nadležan</w:t>
            </w:r>
          </w:p>
        </w:tc>
        <w:tc>
          <w:tcPr>
            <w:tcW w:w="4360" w:type="dxa"/>
          </w:tcPr>
          <w:p w:rsidR="001467CD" w:rsidRDefault="001467CD" w:rsidP="00045FA0">
            <w:pPr>
              <w:jc w:val="right"/>
            </w:pPr>
            <w:r>
              <w:t>10.000,00</w:t>
            </w:r>
          </w:p>
        </w:tc>
      </w:tr>
      <w:tr w:rsidR="001467CD" w:rsidTr="00045FA0">
        <w:tc>
          <w:tcPr>
            <w:tcW w:w="4928" w:type="dxa"/>
          </w:tcPr>
          <w:p w:rsidR="001467CD" w:rsidRDefault="001467CD" w:rsidP="00147089">
            <w:r>
              <w:t xml:space="preserve">    Pomoći iz državnog proračuna temeljem  </w:t>
            </w:r>
          </w:p>
          <w:p w:rsidR="001467CD" w:rsidRDefault="001467CD" w:rsidP="00147089">
            <w:r>
              <w:t xml:space="preserve">    prijenosa EU sredstava </w:t>
            </w:r>
          </w:p>
        </w:tc>
        <w:tc>
          <w:tcPr>
            <w:tcW w:w="4360" w:type="dxa"/>
          </w:tcPr>
          <w:p w:rsidR="001467CD" w:rsidRDefault="001467CD" w:rsidP="00045FA0">
            <w:pPr>
              <w:jc w:val="right"/>
            </w:pPr>
            <w:r>
              <w:t>252.000,00</w:t>
            </w:r>
          </w:p>
        </w:tc>
      </w:tr>
      <w:tr w:rsidR="00C17407" w:rsidTr="00045FA0">
        <w:tc>
          <w:tcPr>
            <w:tcW w:w="4928" w:type="dxa"/>
          </w:tcPr>
          <w:p w:rsidR="00C17407" w:rsidRPr="00746832" w:rsidRDefault="00C17407" w:rsidP="00147089">
            <w:pPr>
              <w:rPr>
                <w:b/>
              </w:rPr>
            </w:pPr>
            <w:r w:rsidRPr="00746832">
              <w:rPr>
                <w:b/>
              </w:rPr>
              <w:t>Prihodi od imovine</w:t>
            </w:r>
          </w:p>
        </w:tc>
        <w:tc>
          <w:tcPr>
            <w:tcW w:w="4360" w:type="dxa"/>
          </w:tcPr>
          <w:p w:rsidR="00C17407" w:rsidRPr="00746832" w:rsidRDefault="001467CD" w:rsidP="00045FA0">
            <w:pPr>
              <w:jc w:val="right"/>
              <w:rPr>
                <w:b/>
              </w:rPr>
            </w:pPr>
            <w:r>
              <w:rPr>
                <w:b/>
              </w:rPr>
              <w:t>367.600</w:t>
            </w:r>
            <w:r w:rsidR="00C17407" w:rsidRPr="00746832">
              <w:rPr>
                <w:b/>
              </w:rPr>
              <w:t>,00</w:t>
            </w:r>
          </w:p>
        </w:tc>
      </w:tr>
      <w:tr w:rsidR="00C17407" w:rsidTr="00045FA0">
        <w:tc>
          <w:tcPr>
            <w:tcW w:w="4928" w:type="dxa"/>
          </w:tcPr>
          <w:p w:rsidR="00C17407" w:rsidRDefault="00C17407" w:rsidP="00147089">
            <w:r>
              <w:t xml:space="preserve">    Prihodi od financijske imovine</w:t>
            </w:r>
          </w:p>
        </w:tc>
        <w:tc>
          <w:tcPr>
            <w:tcW w:w="4360" w:type="dxa"/>
          </w:tcPr>
          <w:p w:rsidR="00C17407" w:rsidRDefault="00C17407" w:rsidP="00045FA0">
            <w:pPr>
              <w:jc w:val="right"/>
            </w:pPr>
            <w:r>
              <w:t>1</w:t>
            </w:r>
            <w:r w:rsidR="001467CD">
              <w:t>0</w:t>
            </w:r>
            <w:r>
              <w:t>.</w:t>
            </w:r>
            <w:r w:rsidR="001467CD">
              <w:t>0</w:t>
            </w:r>
            <w:r>
              <w:t>00,00</w:t>
            </w:r>
          </w:p>
        </w:tc>
      </w:tr>
      <w:tr w:rsidR="00C17407" w:rsidTr="00045FA0">
        <w:tc>
          <w:tcPr>
            <w:tcW w:w="4928" w:type="dxa"/>
          </w:tcPr>
          <w:p w:rsidR="00C17407" w:rsidRDefault="00C17407" w:rsidP="00147089">
            <w:r>
              <w:t xml:space="preserve">    Prihodi od nefinancijske imovine</w:t>
            </w:r>
          </w:p>
        </w:tc>
        <w:tc>
          <w:tcPr>
            <w:tcW w:w="4360" w:type="dxa"/>
          </w:tcPr>
          <w:p w:rsidR="00C17407" w:rsidRDefault="001467CD" w:rsidP="00045FA0">
            <w:pPr>
              <w:jc w:val="right"/>
            </w:pPr>
            <w:r>
              <w:t>357.6</w:t>
            </w:r>
            <w:r w:rsidR="004A5DF9">
              <w:t>00</w:t>
            </w:r>
            <w:r w:rsidR="00C17407">
              <w:t>,00</w:t>
            </w:r>
          </w:p>
        </w:tc>
      </w:tr>
      <w:tr w:rsidR="00C17407" w:rsidTr="00045FA0">
        <w:tc>
          <w:tcPr>
            <w:tcW w:w="4928" w:type="dxa"/>
          </w:tcPr>
          <w:p w:rsidR="00C17407" w:rsidRPr="00746832" w:rsidRDefault="00C17407" w:rsidP="00147089">
            <w:pPr>
              <w:rPr>
                <w:b/>
              </w:rPr>
            </w:pPr>
            <w:r w:rsidRPr="00746832">
              <w:rPr>
                <w:b/>
              </w:rPr>
              <w:t>Prihodi od upravnih i administrativnih pristojbi, pristojbi  po posebnim propisima i naknada</w:t>
            </w:r>
          </w:p>
        </w:tc>
        <w:tc>
          <w:tcPr>
            <w:tcW w:w="4360" w:type="dxa"/>
          </w:tcPr>
          <w:p w:rsidR="00C17407" w:rsidRPr="00746832" w:rsidRDefault="005F6BF1" w:rsidP="00045FA0">
            <w:pPr>
              <w:jc w:val="right"/>
              <w:rPr>
                <w:b/>
              </w:rPr>
            </w:pPr>
            <w:r>
              <w:rPr>
                <w:b/>
              </w:rPr>
              <w:t>1.508.000</w:t>
            </w:r>
            <w:r w:rsidR="00C17407" w:rsidRPr="00746832">
              <w:rPr>
                <w:b/>
              </w:rPr>
              <w:t>,00</w:t>
            </w:r>
          </w:p>
        </w:tc>
      </w:tr>
      <w:tr w:rsidR="00C17407" w:rsidTr="00045FA0">
        <w:tc>
          <w:tcPr>
            <w:tcW w:w="4928" w:type="dxa"/>
          </w:tcPr>
          <w:p w:rsidR="00C17407" w:rsidRDefault="00C17407" w:rsidP="00147089">
            <w:r>
              <w:t xml:space="preserve">    Upravne i administrativne pristojbe</w:t>
            </w:r>
          </w:p>
        </w:tc>
        <w:tc>
          <w:tcPr>
            <w:tcW w:w="4360" w:type="dxa"/>
          </w:tcPr>
          <w:p w:rsidR="00C17407" w:rsidRDefault="00C17407" w:rsidP="00045FA0">
            <w:pPr>
              <w:jc w:val="right"/>
            </w:pPr>
            <w:r>
              <w:t>2.</w:t>
            </w:r>
            <w:r w:rsidR="005F6BF1">
              <w:t>0</w:t>
            </w:r>
            <w:r>
              <w:t>00,00</w:t>
            </w:r>
          </w:p>
        </w:tc>
      </w:tr>
      <w:tr w:rsidR="00C17407" w:rsidTr="00045FA0">
        <w:tc>
          <w:tcPr>
            <w:tcW w:w="4928" w:type="dxa"/>
          </w:tcPr>
          <w:p w:rsidR="00C17407" w:rsidRDefault="00C17407" w:rsidP="00147089">
            <w:r>
              <w:t xml:space="preserve">    Prihodi po posebnim propisima</w:t>
            </w:r>
          </w:p>
        </w:tc>
        <w:tc>
          <w:tcPr>
            <w:tcW w:w="4360" w:type="dxa"/>
          </w:tcPr>
          <w:p w:rsidR="00C17407" w:rsidRDefault="005F6BF1" w:rsidP="00045FA0">
            <w:pPr>
              <w:jc w:val="right"/>
            </w:pPr>
            <w:r>
              <w:t>921.000</w:t>
            </w:r>
            <w:r w:rsidR="00C17407">
              <w:t>,00</w:t>
            </w:r>
          </w:p>
        </w:tc>
      </w:tr>
      <w:tr w:rsidR="00C17407" w:rsidTr="00045FA0">
        <w:tc>
          <w:tcPr>
            <w:tcW w:w="4928" w:type="dxa"/>
          </w:tcPr>
          <w:p w:rsidR="00C17407" w:rsidRDefault="00C17407" w:rsidP="00147089">
            <w:r>
              <w:t xml:space="preserve">    Komunalni doprinosi i naknade </w:t>
            </w:r>
          </w:p>
        </w:tc>
        <w:tc>
          <w:tcPr>
            <w:tcW w:w="4360" w:type="dxa"/>
          </w:tcPr>
          <w:p w:rsidR="00C17407" w:rsidRDefault="005F6BF1" w:rsidP="00045FA0">
            <w:pPr>
              <w:jc w:val="right"/>
            </w:pPr>
            <w:r>
              <w:t>585.000</w:t>
            </w:r>
            <w:r w:rsidR="00C17407">
              <w:t>,00</w:t>
            </w:r>
          </w:p>
        </w:tc>
      </w:tr>
      <w:tr w:rsidR="00C17407" w:rsidTr="00045FA0">
        <w:tc>
          <w:tcPr>
            <w:tcW w:w="4928" w:type="dxa"/>
          </w:tcPr>
          <w:p w:rsidR="00C17407" w:rsidRPr="00746832" w:rsidRDefault="00C17407" w:rsidP="00147089">
            <w:pPr>
              <w:rPr>
                <w:b/>
              </w:rPr>
            </w:pPr>
            <w:r w:rsidRPr="00746832">
              <w:rPr>
                <w:b/>
              </w:rPr>
              <w:t>Prihodi od prodaje proizvoda i robe te pruženih</w:t>
            </w:r>
          </w:p>
          <w:p w:rsidR="00C17407" w:rsidRDefault="00C17407" w:rsidP="00147089">
            <w:r w:rsidRPr="00746832">
              <w:rPr>
                <w:b/>
              </w:rPr>
              <w:t>usluga i prihodi od donacija</w:t>
            </w:r>
            <w:r>
              <w:t xml:space="preserve"> </w:t>
            </w:r>
          </w:p>
        </w:tc>
        <w:tc>
          <w:tcPr>
            <w:tcW w:w="4360" w:type="dxa"/>
          </w:tcPr>
          <w:p w:rsidR="00C17407" w:rsidRPr="00746832" w:rsidRDefault="00C17407" w:rsidP="00045FA0">
            <w:pPr>
              <w:jc w:val="right"/>
              <w:rPr>
                <w:b/>
              </w:rPr>
            </w:pPr>
            <w:r w:rsidRPr="00746832">
              <w:rPr>
                <w:b/>
              </w:rPr>
              <w:t>95.000,00</w:t>
            </w:r>
          </w:p>
        </w:tc>
      </w:tr>
      <w:tr w:rsidR="00C17407" w:rsidTr="00045FA0">
        <w:tc>
          <w:tcPr>
            <w:tcW w:w="4928" w:type="dxa"/>
          </w:tcPr>
          <w:p w:rsidR="00C17407" w:rsidRDefault="00C17407" w:rsidP="00147089">
            <w:r>
              <w:t xml:space="preserve">    Prihodi od prodaje proizvoda i robe te pruženih </w:t>
            </w:r>
          </w:p>
          <w:p w:rsidR="00C17407" w:rsidRDefault="00C17407" w:rsidP="00147089">
            <w:r>
              <w:t xml:space="preserve">    usluga</w:t>
            </w:r>
          </w:p>
        </w:tc>
        <w:tc>
          <w:tcPr>
            <w:tcW w:w="4360" w:type="dxa"/>
          </w:tcPr>
          <w:p w:rsidR="00C17407" w:rsidRDefault="00C17407" w:rsidP="00045FA0">
            <w:pPr>
              <w:jc w:val="right"/>
            </w:pPr>
            <w:r>
              <w:t>90.000,00</w:t>
            </w:r>
          </w:p>
        </w:tc>
      </w:tr>
      <w:tr w:rsidR="00C17407" w:rsidTr="00045FA0">
        <w:tc>
          <w:tcPr>
            <w:tcW w:w="4928" w:type="dxa"/>
          </w:tcPr>
          <w:p w:rsidR="00C17407" w:rsidRDefault="00C17407" w:rsidP="00147089">
            <w:r>
              <w:t xml:space="preserve">    Donacije od  pravnih i fizičkih osoba izvan </w:t>
            </w:r>
          </w:p>
          <w:p w:rsidR="00C17407" w:rsidRDefault="00C17407" w:rsidP="00147089">
            <w:r>
              <w:t xml:space="preserve">    općeg proračuna   </w:t>
            </w:r>
          </w:p>
        </w:tc>
        <w:tc>
          <w:tcPr>
            <w:tcW w:w="4360" w:type="dxa"/>
          </w:tcPr>
          <w:p w:rsidR="00C17407" w:rsidRDefault="00C17407" w:rsidP="00045FA0">
            <w:pPr>
              <w:jc w:val="right"/>
            </w:pPr>
            <w:r>
              <w:t>5.000,00</w:t>
            </w:r>
          </w:p>
          <w:p w:rsidR="00C17407" w:rsidRDefault="00C17407" w:rsidP="00045FA0">
            <w:pPr>
              <w:jc w:val="right"/>
            </w:pPr>
          </w:p>
        </w:tc>
      </w:tr>
      <w:tr w:rsidR="00CA23C3" w:rsidTr="00045FA0">
        <w:tc>
          <w:tcPr>
            <w:tcW w:w="4928" w:type="dxa"/>
          </w:tcPr>
          <w:p w:rsidR="00CA23C3" w:rsidRPr="00B229E1" w:rsidRDefault="00CA23C3" w:rsidP="00147089">
            <w:pPr>
              <w:rPr>
                <w:b/>
                <w:color w:val="365F91" w:themeColor="accent1" w:themeShade="BF"/>
              </w:rPr>
            </w:pPr>
            <w:r w:rsidRPr="00CA23C3">
              <w:rPr>
                <w:b/>
              </w:rPr>
              <w:t>Prihodi iz proračuna</w:t>
            </w:r>
          </w:p>
        </w:tc>
        <w:tc>
          <w:tcPr>
            <w:tcW w:w="4360" w:type="dxa"/>
          </w:tcPr>
          <w:p w:rsidR="00CA23C3" w:rsidRPr="00CA23C3" w:rsidRDefault="00CA23C3" w:rsidP="00045FA0">
            <w:pPr>
              <w:tabs>
                <w:tab w:val="left" w:pos="3628"/>
              </w:tabs>
              <w:jc w:val="right"/>
              <w:rPr>
                <w:b/>
              </w:rPr>
            </w:pPr>
            <w:r w:rsidRPr="00CA23C3">
              <w:rPr>
                <w:b/>
              </w:rPr>
              <w:t>940.000,00</w:t>
            </w:r>
          </w:p>
        </w:tc>
      </w:tr>
      <w:tr w:rsidR="00CA23C3" w:rsidTr="00045FA0">
        <w:tc>
          <w:tcPr>
            <w:tcW w:w="4928" w:type="dxa"/>
          </w:tcPr>
          <w:p w:rsidR="00CA23C3" w:rsidRDefault="00CA23C3" w:rsidP="00147089">
            <w:r>
              <w:rPr>
                <w:b/>
                <w:color w:val="365F91" w:themeColor="accent1" w:themeShade="BF"/>
              </w:rPr>
              <w:t xml:space="preserve">    </w:t>
            </w:r>
            <w:r w:rsidRPr="00CA23C3">
              <w:t xml:space="preserve">Prihodi iz proračuna za financiranje redovite </w:t>
            </w:r>
          </w:p>
          <w:p w:rsidR="00CA23C3" w:rsidRPr="00CA23C3" w:rsidRDefault="00CA23C3" w:rsidP="00147089">
            <w:pPr>
              <w:rPr>
                <w:color w:val="365F91" w:themeColor="accent1" w:themeShade="BF"/>
              </w:rPr>
            </w:pPr>
            <w:r>
              <w:t xml:space="preserve">    </w:t>
            </w:r>
            <w:r w:rsidRPr="00CA23C3">
              <w:t xml:space="preserve">djelatnosti proračunskih korisnika </w:t>
            </w:r>
          </w:p>
        </w:tc>
        <w:tc>
          <w:tcPr>
            <w:tcW w:w="4360" w:type="dxa"/>
          </w:tcPr>
          <w:p w:rsidR="00CA23C3" w:rsidRPr="00CA23C3" w:rsidRDefault="00CA23C3" w:rsidP="00045FA0">
            <w:pPr>
              <w:jc w:val="right"/>
            </w:pPr>
            <w:r w:rsidRPr="00CA23C3">
              <w:t>940.000,00</w:t>
            </w:r>
          </w:p>
        </w:tc>
      </w:tr>
      <w:tr w:rsidR="00CA23C3" w:rsidRPr="00CA23C3" w:rsidTr="00045FA0">
        <w:tc>
          <w:tcPr>
            <w:tcW w:w="4928" w:type="dxa"/>
          </w:tcPr>
          <w:p w:rsidR="00CA23C3" w:rsidRPr="00CA23C3" w:rsidRDefault="00CA23C3" w:rsidP="00147089">
            <w:pPr>
              <w:rPr>
                <w:b/>
                <w:color w:val="365F91" w:themeColor="accent1" w:themeShade="BF"/>
              </w:rPr>
            </w:pPr>
            <w:r w:rsidRPr="00CA23C3">
              <w:rPr>
                <w:b/>
              </w:rPr>
              <w:t xml:space="preserve">Kazne, upravne mjere i ostali prihodi </w:t>
            </w:r>
          </w:p>
        </w:tc>
        <w:tc>
          <w:tcPr>
            <w:tcW w:w="4360" w:type="dxa"/>
          </w:tcPr>
          <w:p w:rsidR="00CA23C3" w:rsidRPr="00CA23C3" w:rsidRDefault="00CA23C3" w:rsidP="00045FA0">
            <w:pPr>
              <w:jc w:val="right"/>
              <w:rPr>
                <w:b/>
              </w:rPr>
            </w:pPr>
            <w:r w:rsidRPr="00CA23C3">
              <w:rPr>
                <w:b/>
              </w:rPr>
              <w:t>5.000,00</w:t>
            </w:r>
          </w:p>
        </w:tc>
      </w:tr>
      <w:tr w:rsidR="00CA23C3" w:rsidTr="00045FA0">
        <w:tc>
          <w:tcPr>
            <w:tcW w:w="4928" w:type="dxa"/>
          </w:tcPr>
          <w:p w:rsidR="00CA23C3" w:rsidRPr="00CA23C3" w:rsidRDefault="00CA23C3" w:rsidP="00147089">
            <w:pPr>
              <w:rPr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    </w:t>
            </w:r>
            <w:r w:rsidRPr="00CA23C3">
              <w:t xml:space="preserve">Kazne i upravne mjere </w:t>
            </w:r>
          </w:p>
        </w:tc>
        <w:tc>
          <w:tcPr>
            <w:tcW w:w="4360" w:type="dxa"/>
          </w:tcPr>
          <w:p w:rsidR="00CA23C3" w:rsidRPr="00CA23C3" w:rsidRDefault="00CA23C3" w:rsidP="00045FA0">
            <w:pPr>
              <w:jc w:val="right"/>
            </w:pPr>
            <w:r>
              <w:t>5.000,00</w:t>
            </w:r>
          </w:p>
        </w:tc>
      </w:tr>
      <w:tr w:rsidR="00C17407" w:rsidTr="00045FA0">
        <w:trPr>
          <w:trHeight w:val="406"/>
        </w:trPr>
        <w:tc>
          <w:tcPr>
            <w:tcW w:w="4928" w:type="dxa"/>
          </w:tcPr>
          <w:p w:rsidR="00C17407" w:rsidRPr="00CE3E98" w:rsidRDefault="00C17407" w:rsidP="00CA23C3">
            <w:pPr>
              <w:rPr>
                <w:b/>
                <w:color w:val="548DD4" w:themeColor="text2" w:themeTint="99"/>
              </w:rPr>
            </w:pPr>
            <w:r w:rsidRPr="00CE3E98">
              <w:rPr>
                <w:b/>
                <w:color w:val="548DD4" w:themeColor="text2" w:themeTint="99"/>
              </w:rPr>
              <w:t>PRIHODI OD PRODAJE NEFINANCIJSKE IMOVINE</w:t>
            </w:r>
          </w:p>
        </w:tc>
        <w:tc>
          <w:tcPr>
            <w:tcW w:w="4360" w:type="dxa"/>
          </w:tcPr>
          <w:p w:rsidR="00C17407" w:rsidRPr="00CE3E98" w:rsidRDefault="00CA23C3" w:rsidP="00045FA0">
            <w:pPr>
              <w:jc w:val="right"/>
              <w:rPr>
                <w:b/>
                <w:color w:val="548DD4" w:themeColor="text2" w:themeTint="99"/>
              </w:rPr>
            </w:pPr>
            <w:r w:rsidRPr="00CE3E98">
              <w:rPr>
                <w:b/>
                <w:color w:val="548DD4" w:themeColor="text2" w:themeTint="99"/>
              </w:rPr>
              <w:t>425</w:t>
            </w:r>
            <w:r w:rsidR="00C17407" w:rsidRPr="00CE3E98">
              <w:rPr>
                <w:b/>
                <w:color w:val="548DD4" w:themeColor="text2" w:themeTint="99"/>
              </w:rPr>
              <w:t>.000,00</w:t>
            </w:r>
          </w:p>
          <w:p w:rsidR="00BC656B" w:rsidRPr="00CE3E98" w:rsidRDefault="00BC656B" w:rsidP="00045FA0">
            <w:pPr>
              <w:jc w:val="right"/>
              <w:rPr>
                <w:color w:val="548DD4" w:themeColor="text2" w:themeTint="99"/>
              </w:rPr>
            </w:pPr>
          </w:p>
        </w:tc>
      </w:tr>
      <w:tr w:rsidR="00CA23C3" w:rsidRPr="00CA23C3" w:rsidTr="00045FA0">
        <w:tc>
          <w:tcPr>
            <w:tcW w:w="4928" w:type="dxa"/>
          </w:tcPr>
          <w:p w:rsidR="00CA23C3" w:rsidRPr="00CA23C3" w:rsidRDefault="00CA23C3" w:rsidP="00CA23C3">
            <w:pPr>
              <w:rPr>
                <w:b/>
              </w:rPr>
            </w:pPr>
            <w:r w:rsidRPr="00CA23C3">
              <w:rPr>
                <w:b/>
              </w:rPr>
              <w:t xml:space="preserve">Prihodi od prodaje neproizvodne dugotrajne imovine </w:t>
            </w:r>
          </w:p>
        </w:tc>
        <w:tc>
          <w:tcPr>
            <w:tcW w:w="4360" w:type="dxa"/>
          </w:tcPr>
          <w:p w:rsidR="00CA23C3" w:rsidRPr="00CA23C3" w:rsidRDefault="00CA23C3" w:rsidP="00045FA0">
            <w:pPr>
              <w:jc w:val="right"/>
              <w:rPr>
                <w:b/>
              </w:rPr>
            </w:pPr>
            <w:r w:rsidRPr="00CA23C3">
              <w:rPr>
                <w:b/>
              </w:rPr>
              <w:t>100.000,00</w:t>
            </w:r>
          </w:p>
        </w:tc>
      </w:tr>
      <w:tr w:rsidR="00CA23C3" w:rsidRPr="00CA23C3" w:rsidTr="00045FA0">
        <w:tc>
          <w:tcPr>
            <w:tcW w:w="4928" w:type="dxa"/>
          </w:tcPr>
          <w:p w:rsidR="00CA23C3" w:rsidRDefault="00CA23C3" w:rsidP="00CA23C3">
            <w:r w:rsidRPr="00CA23C3">
              <w:t xml:space="preserve"> Prihodi od prodaje materijalne imovine</w:t>
            </w:r>
            <w:r>
              <w:t xml:space="preserve"> </w:t>
            </w:r>
            <w:r w:rsidRPr="00CA23C3">
              <w:t xml:space="preserve"> – </w:t>
            </w:r>
          </w:p>
          <w:p w:rsidR="00CA23C3" w:rsidRPr="00CA23C3" w:rsidRDefault="00CA23C3" w:rsidP="00CA23C3">
            <w:pPr>
              <w:rPr>
                <w:color w:val="365F91" w:themeColor="accent1" w:themeShade="BF"/>
              </w:rPr>
            </w:pPr>
            <w:r>
              <w:t xml:space="preserve"> </w:t>
            </w:r>
            <w:r w:rsidRPr="00CA23C3">
              <w:t xml:space="preserve">prirodnih bogatstava </w:t>
            </w:r>
          </w:p>
        </w:tc>
        <w:tc>
          <w:tcPr>
            <w:tcW w:w="4360" w:type="dxa"/>
          </w:tcPr>
          <w:p w:rsidR="00CA23C3" w:rsidRPr="00CA23C3" w:rsidRDefault="00CA23C3" w:rsidP="00045FA0">
            <w:pPr>
              <w:jc w:val="right"/>
            </w:pPr>
            <w:r w:rsidRPr="00CA23C3">
              <w:t>100.000,00</w:t>
            </w:r>
          </w:p>
        </w:tc>
      </w:tr>
      <w:tr w:rsidR="00C17407" w:rsidRPr="00045FA0" w:rsidTr="00045FA0">
        <w:tc>
          <w:tcPr>
            <w:tcW w:w="4928" w:type="dxa"/>
          </w:tcPr>
          <w:p w:rsidR="00045FA0" w:rsidRDefault="00CA23C3" w:rsidP="00CA23C3">
            <w:pPr>
              <w:rPr>
                <w:b/>
              </w:rPr>
            </w:pPr>
            <w:r w:rsidRPr="00045FA0">
              <w:rPr>
                <w:b/>
              </w:rPr>
              <w:t xml:space="preserve"> </w:t>
            </w:r>
            <w:r w:rsidR="00C17407" w:rsidRPr="00045FA0">
              <w:rPr>
                <w:b/>
              </w:rPr>
              <w:t xml:space="preserve">Prihodi od prodaje </w:t>
            </w:r>
            <w:r w:rsidR="00045FA0" w:rsidRPr="00045FA0">
              <w:rPr>
                <w:b/>
              </w:rPr>
              <w:t xml:space="preserve">proizvedene dugotrajne </w:t>
            </w:r>
          </w:p>
          <w:p w:rsidR="00C17407" w:rsidRPr="00045FA0" w:rsidRDefault="00045FA0" w:rsidP="00CA23C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45FA0">
              <w:rPr>
                <w:b/>
              </w:rPr>
              <w:t xml:space="preserve">imovine </w:t>
            </w:r>
          </w:p>
        </w:tc>
        <w:tc>
          <w:tcPr>
            <w:tcW w:w="4360" w:type="dxa"/>
          </w:tcPr>
          <w:p w:rsidR="00C17407" w:rsidRPr="00045FA0" w:rsidRDefault="00045FA0" w:rsidP="00045FA0">
            <w:pPr>
              <w:jc w:val="right"/>
              <w:rPr>
                <w:b/>
              </w:rPr>
            </w:pPr>
            <w:r w:rsidRPr="00045FA0">
              <w:rPr>
                <w:b/>
              </w:rPr>
              <w:t>325.000,00</w:t>
            </w:r>
          </w:p>
        </w:tc>
      </w:tr>
      <w:tr w:rsidR="00CA23C3" w:rsidTr="00045FA0">
        <w:tc>
          <w:tcPr>
            <w:tcW w:w="4928" w:type="dxa"/>
          </w:tcPr>
          <w:p w:rsidR="00CA23C3" w:rsidRDefault="00045FA0" w:rsidP="00CA23C3">
            <w:r>
              <w:t xml:space="preserve">Prihodi od prodaje građevinskih objekata </w:t>
            </w:r>
          </w:p>
        </w:tc>
        <w:tc>
          <w:tcPr>
            <w:tcW w:w="4360" w:type="dxa"/>
          </w:tcPr>
          <w:p w:rsidR="00CA23C3" w:rsidRDefault="00045FA0" w:rsidP="00045FA0">
            <w:pPr>
              <w:jc w:val="right"/>
            </w:pPr>
            <w:r>
              <w:t>325.000,00</w:t>
            </w:r>
          </w:p>
        </w:tc>
      </w:tr>
    </w:tbl>
    <w:p w:rsidR="00045FA0" w:rsidRDefault="00C17407" w:rsidP="00C17407">
      <w:r>
        <w:t>PRIHODI</w:t>
      </w:r>
      <w:r w:rsidR="00A445CB">
        <w:t xml:space="preserve"> PRORAČUNA OPĆINE VINICA ZA 202</w:t>
      </w:r>
      <w:r w:rsidR="00045FA0">
        <w:t>1</w:t>
      </w:r>
      <w:r>
        <w:t>. GODINU</w:t>
      </w:r>
    </w:p>
    <w:p w:rsidR="00A837C0" w:rsidRDefault="00A837C0" w:rsidP="00C17407">
      <w:pPr>
        <w:rPr>
          <w:b/>
        </w:rPr>
      </w:pPr>
    </w:p>
    <w:p w:rsidR="00C17407" w:rsidRPr="00045FA0" w:rsidRDefault="00C17407" w:rsidP="00C17407">
      <w:r>
        <w:rPr>
          <w:b/>
        </w:rPr>
        <w:lastRenderedPageBreak/>
        <w:t>U K U P N I</w:t>
      </w:r>
      <w:r w:rsidRPr="00746832">
        <w:rPr>
          <w:b/>
        </w:rPr>
        <w:t xml:space="preserve">  P R I H O D I</w:t>
      </w:r>
      <w:r>
        <w:rPr>
          <w:b/>
        </w:rPr>
        <w:t xml:space="preserve"> </w:t>
      </w:r>
      <w:r w:rsidR="008042DA">
        <w:rPr>
          <w:b/>
        </w:rPr>
        <w:t xml:space="preserve">:    </w:t>
      </w:r>
      <w:r w:rsidR="00045FA0">
        <w:rPr>
          <w:b/>
        </w:rPr>
        <w:t>20.584,935</w:t>
      </w:r>
      <w:r w:rsidRPr="00746832">
        <w:rPr>
          <w:b/>
        </w:rPr>
        <w:t>,00 kuna</w:t>
      </w:r>
    </w:p>
    <w:p w:rsidR="00664675" w:rsidRDefault="00664675" w:rsidP="000D057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17407" w:rsidRDefault="005446CA" w:rsidP="000D057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R</w:t>
      </w:r>
      <w:r w:rsidR="00C17407">
        <w:rPr>
          <w:rFonts w:ascii="Times New Roman" w:hAnsi="Times New Roman" w:cs="Times New Roman"/>
          <w:b/>
          <w:color w:val="0070C0"/>
          <w:sz w:val="28"/>
          <w:szCs w:val="28"/>
        </w:rPr>
        <w:t>ASHODI I IZDACI PRORAČUNA</w:t>
      </w:r>
    </w:p>
    <w:p w:rsidR="000D057B" w:rsidRDefault="000D057B" w:rsidP="000D057B">
      <w:pPr>
        <w:rPr>
          <w:b/>
        </w:rPr>
      </w:pPr>
      <w:r w:rsidRPr="004D7AC1">
        <w:rPr>
          <w:b/>
        </w:rPr>
        <w:t xml:space="preserve">RASHODI </w:t>
      </w:r>
      <w:r>
        <w:rPr>
          <w:b/>
        </w:rPr>
        <w:t xml:space="preserve"> I IZDACI</w:t>
      </w:r>
      <w:r w:rsidRPr="004D7AC1">
        <w:rPr>
          <w:b/>
        </w:rPr>
        <w:t xml:space="preserve"> PRORAČUNA OPĆINE VINICA ZA 2</w:t>
      </w:r>
      <w:r w:rsidR="008042DA">
        <w:rPr>
          <w:b/>
        </w:rPr>
        <w:t>02</w:t>
      </w:r>
      <w:r w:rsidR="00664675">
        <w:rPr>
          <w:b/>
        </w:rPr>
        <w:t>1</w:t>
      </w:r>
      <w:r w:rsidRPr="004D7AC1">
        <w:rPr>
          <w:b/>
        </w:rPr>
        <w:t>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D057B" w:rsidRPr="00B229E1" w:rsidTr="008C3804">
        <w:tc>
          <w:tcPr>
            <w:tcW w:w="9288" w:type="dxa"/>
            <w:gridSpan w:val="2"/>
          </w:tcPr>
          <w:p w:rsidR="000D057B" w:rsidRPr="00B229E1" w:rsidRDefault="000D057B" w:rsidP="008C3804">
            <w:pPr>
              <w:jc w:val="right"/>
              <w:rPr>
                <w:b/>
                <w:color w:val="365F91" w:themeColor="accent1" w:themeShade="BF"/>
              </w:rPr>
            </w:pPr>
            <w:r w:rsidRPr="00B229E1">
              <w:rPr>
                <w:b/>
                <w:color w:val="365F91" w:themeColor="accent1" w:themeShade="BF"/>
              </w:rPr>
              <w:t xml:space="preserve">RASHODI POSLOVANJA                                                                                            </w:t>
            </w:r>
            <w:r w:rsidR="00A445CB">
              <w:rPr>
                <w:b/>
                <w:color w:val="365F91" w:themeColor="accent1" w:themeShade="BF"/>
              </w:rPr>
              <w:t xml:space="preserve">                   </w:t>
            </w:r>
            <w:r w:rsidR="00664675">
              <w:rPr>
                <w:b/>
                <w:color w:val="365F91" w:themeColor="accent1" w:themeShade="BF"/>
              </w:rPr>
              <w:t>20.584.935,</w:t>
            </w:r>
            <w:r w:rsidR="00A445CB">
              <w:rPr>
                <w:b/>
                <w:color w:val="365F91" w:themeColor="accent1" w:themeShade="BF"/>
              </w:rPr>
              <w:t>00</w:t>
            </w:r>
          </w:p>
        </w:tc>
      </w:tr>
      <w:tr w:rsidR="000D057B" w:rsidTr="008C3804">
        <w:tc>
          <w:tcPr>
            <w:tcW w:w="4644" w:type="dxa"/>
          </w:tcPr>
          <w:p w:rsidR="000D057B" w:rsidRDefault="000D057B" w:rsidP="00147089">
            <w:pPr>
              <w:rPr>
                <w:b/>
              </w:rPr>
            </w:pPr>
            <w:r>
              <w:rPr>
                <w:b/>
              </w:rPr>
              <w:t>Jedinstveni upravni odjel</w:t>
            </w:r>
          </w:p>
        </w:tc>
        <w:tc>
          <w:tcPr>
            <w:tcW w:w="4644" w:type="dxa"/>
          </w:tcPr>
          <w:p w:rsidR="000D057B" w:rsidRDefault="000D057B" w:rsidP="008C3804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A445CB">
              <w:rPr>
                <w:b/>
              </w:rPr>
              <w:t xml:space="preserve">                    </w:t>
            </w:r>
            <w:r w:rsidR="008C3804">
              <w:rPr>
                <w:b/>
              </w:rPr>
              <w:t>3.607.580,00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Pr="00650296" w:rsidRDefault="000D057B" w:rsidP="00147089">
            <w:r w:rsidRPr="00650296">
              <w:t xml:space="preserve">   Rashodi za zaposlene</w:t>
            </w:r>
          </w:p>
        </w:tc>
        <w:tc>
          <w:tcPr>
            <w:tcW w:w="4644" w:type="dxa"/>
          </w:tcPr>
          <w:p w:rsidR="000D057B" w:rsidRPr="00650296" w:rsidRDefault="000D057B" w:rsidP="008C3804">
            <w:pPr>
              <w:jc w:val="right"/>
            </w:pPr>
            <w:r w:rsidRPr="00650296">
              <w:t xml:space="preserve">                                            </w:t>
            </w:r>
            <w:r w:rsidR="00A445CB">
              <w:t xml:space="preserve">                     </w:t>
            </w:r>
            <w:r w:rsidR="008C3804">
              <w:t>1.301.500</w:t>
            </w:r>
            <w:r w:rsidR="00A445CB">
              <w:t>,00</w:t>
            </w:r>
            <w:r w:rsidRPr="00650296">
              <w:t xml:space="preserve"> 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Default="000D057B" w:rsidP="00147089">
            <w:r>
              <w:t xml:space="preserve">   Materijalni rashodi             </w:t>
            </w:r>
          </w:p>
        </w:tc>
        <w:tc>
          <w:tcPr>
            <w:tcW w:w="4644" w:type="dxa"/>
          </w:tcPr>
          <w:p w:rsidR="000D057B" w:rsidRDefault="000D057B" w:rsidP="00606682">
            <w:pPr>
              <w:jc w:val="right"/>
            </w:pPr>
            <w:r>
              <w:t xml:space="preserve">                                           </w:t>
            </w:r>
            <w:r w:rsidR="00A445CB">
              <w:t xml:space="preserve">                   </w:t>
            </w:r>
            <w:r w:rsidR="00606682">
              <w:t>1.328.080</w:t>
            </w:r>
            <w:r w:rsidR="00A445CB">
              <w:t>,00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Default="000D057B" w:rsidP="00147089">
            <w:r>
              <w:t xml:space="preserve">   Financijski rashodi</w:t>
            </w:r>
          </w:p>
        </w:tc>
        <w:tc>
          <w:tcPr>
            <w:tcW w:w="4644" w:type="dxa"/>
          </w:tcPr>
          <w:p w:rsidR="000D057B" w:rsidRDefault="000D057B" w:rsidP="00606682">
            <w:pPr>
              <w:jc w:val="right"/>
            </w:pPr>
            <w:r>
              <w:t xml:space="preserve">                                         </w:t>
            </w:r>
            <w:r w:rsidR="00A445CB">
              <w:t xml:space="preserve">                          </w:t>
            </w:r>
            <w:r w:rsidR="00606682">
              <w:t>39</w:t>
            </w:r>
            <w:r w:rsidR="00A445CB">
              <w:t>.000</w:t>
            </w:r>
            <w:r>
              <w:t>,00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Default="000D057B" w:rsidP="00147089">
            <w:r>
              <w:t xml:space="preserve">   Subvencije poljoprivrednicima , OPG </w:t>
            </w:r>
          </w:p>
          <w:p w:rsidR="000D057B" w:rsidRDefault="000D057B" w:rsidP="00147089">
            <w:r>
              <w:t xml:space="preserve">   gospodarstvima i obrtnicima </w:t>
            </w:r>
          </w:p>
        </w:tc>
        <w:tc>
          <w:tcPr>
            <w:tcW w:w="4644" w:type="dxa"/>
          </w:tcPr>
          <w:p w:rsidR="000D057B" w:rsidRDefault="000D057B" w:rsidP="00F75990">
            <w:pPr>
              <w:jc w:val="right"/>
            </w:pPr>
            <w:r>
              <w:t xml:space="preserve">                                           </w:t>
            </w:r>
            <w:r w:rsidR="00A445CB">
              <w:t xml:space="preserve">                      </w:t>
            </w:r>
            <w:r w:rsidR="00606682">
              <w:t>271</w:t>
            </w:r>
            <w:r w:rsidR="00F75990">
              <w:t>.</w:t>
            </w:r>
            <w:r w:rsidR="00A445CB">
              <w:t>000,00</w:t>
            </w:r>
            <w:r>
              <w:t xml:space="preserve">  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Default="000D057B" w:rsidP="00147089">
            <w:r>
              <w:t xml:space="preserve">   Naknade građanima i kućanstvima</w:t>
            </w:r>
          </w:p>
        </w:tc>
        <w:tc>
          <w:tcPr>
            <w:tcW w:w="4644" w:type="dxa"/>
          </w:tcPr>
          <w:p w:rsidR="000D057B" w:rsidRDefault="000D057B" w:rsidP="00F75990">
            <w:pPr>
              <w:jc w:val="right"/>
            </w:pPr>
            <w:r>
              <w:t xml:space="preserve">                                                                 </w:t>
            </w:r>
            <w:r w:rsidR="00F75990">
              <w:t>24</w:t>
            </w:r>
            <w:r>
              <w:t xml:space="preserve">0.000,00                         </w:t>
            </w:r>
          </w:p>
        </w:tc>
      </w:tr>
      <w:tr w:rsidR="00F75990" w:rsidRPr="00650296" w:rsidTr="008C3804">
        <w:tc>
          <w:tcPr>
            <w:tcW w:w="4644" w:type="dxa"/>
          </w:tcPr>
          <w:p w:rsidR="00F75990" w:rsidRDefault="00F75990" w:rsidP="00147089">
            <w:r>
              <w:t xml:space="preserve">   Kapitalne donacije građanima i kućanstvima </w:t>
            </w:r>
          </w:p>
        </w:tc>
        <w:tc>
          <w:tcPr>
            <w:tcW w:w="4644" w:type="dxa"/>
          </w:tcPr>
          <w:p w:rsidR="00F75990" w:rsidRDefault="00F75990" w:rsidP="00F75990">
            <w:pPr>
              <w:jc w:val="right"/>
            </w:pPr>
            <w:r>
              <w:t>350.000,00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Default="000D057B" w:rsidP="00147089">
            <w:r>
              <w:t xml:space="preserve">   Rashodi za nabavu nefinancijske imovine                                                        </w:t>
            </w:r>
          </w:p>
        </w:tc>
        <w:tc>
          <w:tcPr>
            <w:tcW w:w="4644" w:type="dxa"/>
          </w:tcPr>
          <w:p w:rsidR="000D057B" w:rsidRDefault="000D057B" w:rsidP="00F75990">
            <w:pPr>
              <w:jc w:val="right"/>
            </w:pPr>
            <w:r>
              <w:t xml:space="preserve">                                                                   </w:t>
            </w:r>
            <w:r w:rsidR="00F75990">
              <w:t>78</w:t>
            </w:r>
            <w:r>
              <w:t>.000,00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Pr="00B229E1" w:rsidRDefault="000D057B" w:rsidP="00147089">
            <w:pPr>
              <w:rPr>
                <w:b/>
              </w:rPr>
            </w:pPr>
            <w:r w:rsidRPr="00B229E1">
              <w:rPr>
                <w:b/>
              </w:rPr>
              <w:t>Predstavnička</w:t>
            </w:r>
            <w:r w:rsidR="001C741A">
              <w:rPr>
                <w:b/>
              </w:rPr>
              <w:t xml:space="preserve">  </w:t>
            </w:r>
            <w:r w:rsidRPr="00B229E1">
              <w:rPr>
                <w:b/>
              </w:rPr>
              <w:t xml:space="preserve"> i </w:t>
            </w:r>
            <w:r w:rsidR="001C741A">
              <w:rPr>
                <w:b/>
              </w:rPr>
              <w:t xml:space="preserve"> </w:t>
            </w:r>
            <w:r w:rsidRPr="00B229E1">
              <w:rPr>
                <w:b/>
              </w:rPr>
              <w:t xml:space="preserve">izvršna </w:t>
            </w:r>
            <w:r w:rsidR="001C741A">
              <w:rPr>
                <w:b/>
              </w:rPr>
              <w:t xml:space="preserve"> </w:t>
            </w:r>
            <w:r w:rsidRPr="00B229E1">
              <w:rPr>
                <w:b/>
              </w:rPr>
              <w:t>tijela</w:t>
            </w:r>
          </w:p>
        </w:tc>
        <w:tc>
          <w:tcPr>
            <w:tcW w:w="4644" w:type="dxa"/>
          </w:tcPr>
          <w:p w:rsidR="000D057B" w:rsidRPr="00B229E1" w:rsidRDefault="000D057B" w:rsidP="00B501A0">
            <w:pPr>
              <w:jc w:val="right"/>
              <w:rPr>
                <w:b/>
              </w:rPr>
            </w:pPr>
            <w:r w:rsidRPr="00B229E1">
              <w:rPr>
                <w:b/>
              </w:rPr>
              <w:t xml:space="preserve">                                                </w:t>
            </w:r>
            <w:r w:rsidR="00A445CB">
              <w:rPr>
                <w:b/>
              </w:rPr>
              <w:t xml:space="preserve">                 </w:t>
            </w:r>
            <w:r w:rsidR="00B501A0">
              <w:rPr>
                <w:b/>
              </w:rPr>
              <w:t>274.664,</w:t>
            </w:r>
            <w:r w:rsidRPr="00B229E1">
              <w:rPr>
                <w:b/>
              </w:rPr>
              <w:t>00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Default="000D057B" w:rsidP="00147089">
            <w:r>
              <w:t xml:space="preserve">   Općinsko vijeće i odbori</w:t>
            </w:r>
          </w:p>
        </w:tc>
        <w:tc>
          <w:tcPr>
            <w:tcW w:w="4644" w:type="dxa"/>
          </w:tcPr>
          <w:p w:rsidR="000D057B" w:rsidRDefault="000D057B" w:rsidP="008C3804">
            <w:pPr>
              <w:jc w:val="right"/>
            </w:pPr>
            <w:r>
              <w:t xml:space="preserve">                                    </w:t>
            </w:r>
            <w:r w:rsidR="00A445CB">
              <w:t xml:space="preserve">                               5</w:t>
            </w:r>
            <w:r>
              <w:t>0.000,00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Default="000D057B" w:rsidP="00147089">
            <w:r>
              <w:t xml:space="preserve">   Proračunska pričuva</w:t>
            </w:r>
          </w:p>
        </w:tc>
        <w:tc>
          <w:tcPr>
            <w:tcW w:w="4644" w:type="dxa"/>
          </w:tcPr>
          <w:p w:rsidR="000D057B" w:rsidRDefault="000D057B" w:rsidP="00C56CF1">
            <w:pPr>
              <w:jc w:val="right"/>
            </w:pPr>
            <w:r>
              <w:t xml:space="preserve">                                        </w:t>
            </w:r>
            <w:r w:rsidR="00470CAF">
              <w:t xml:space="preserve">                         </w:t>
            </w:r>
            <w:r w:rsidR="00C56CF1">
              <w:t>224.664</w:t>
            </w:r>
            <w:r>
              <w:t xml:space="preserve">,00 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Pr="00B229E1" w:rsidRDefault="000D057B" w:rsidP="00147089">
            <w:pPr>
              <w:rPr>
                <w:b/>
              </w:rPr>
            </w:pPr>
            <w:r w:rsidRPr="00B229E1">
              <w:rPr>
                <w:b/>
              </w:rPr>
              <w:t xml:space="preserve">Komunalna </w:t>
            </w:r>
            <w:r w:rsidR="001C741A">
              <w:rPr>
                <w:b/>
              </w:rPr>
              <w:t xml:space="preserve">  </w:t>
            </w:r>
            <w:r w:rsidRPr="00B229E1">
              <w:rPr>
                <w:b/>
              </w:rPr>
              <w:t>djelatnost</w:t>
            </w:r>
          </w:p>
        </w:tc>
        <w:tc>
          <w:tcPr>
            <w:tcW w:w="4644" w:type="dxa"/>
          </w:tcPr>
          <w:p w:rsidR="000D057B" w:rsidRPr="00B229E1" w:rsidRDefault="000D057B" w:rsidP="00143EA0">
            <w:pPr>
              <w:jc w:val="right"/>
              <w:rPr>
                <w:b/>
              </w:rPr>
            </w:pPr>
            <w:r w:rsidRPr="00B229E1">
              <w:rPr>
                <w:b/>
              </w:rPr>
              <w:t xml:space="preserve">                                       </w:t>
            </w:r>
            <w:r w:rsidR="00470CAF">
              <w:rPr>
                <w:b/>
              </w:rPr>
              <w:t xml:space="preserve">                       </w:t>
            </w:r>
            <w:r w:rsidR="00143EA0">
              <w:rPr>
                <w:b/>
              </w:rPr>
              <w:t>5.595.000</w:t>
            </w:r>
            <w:r w:rsidRPr="00B229E1">
              <w:rPr>
                <w:b/>
              </w:rPr>
              <w:t xml:space="preserve">,00   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Default="000D057B" w:rsidP="00147089">
            <w:r>
              <w:t xml:space="preserve">  Rashodi za materijal i energiju</w:t>
            </w:r>
          </w:p>
          <w:p w:rsidR="000D057B" w:rsidRDefault="000D057B" w:rsidP="00143EA0">
            <w:r>
              <w:t xml:space="preserve">   - el</w:t>
            </w:r>
            <w:r w:rsidR="00143EA0">
              <w:t xml:space="preserve">ektrična </w:t>
            </w:r>
            <w:r>
              <w:t xml:space="preserve"> </w:t>
            </w:r>
            <w:r w:rsidR="00143EA0">
              <w:t>e</w:t>
            </w:r>
            <w:r>
              <w:t>nergija</w:t>
            </w:r>
            <w:r w:rsidR="00143EA0">
              <w:t xml:space="preserve"> </w:t>
            </w:r>
            <w:r>
              <w:t xml:space="preserve"> javna  rasvjeta </w:t>
            </w:r>
          </w:p>
        </w:tc>
        <w:tc>
          <w:tcPr>
            <w:tcW w:w="4644" w:type="dxa"/>
          </w:tcPr>
          <w:p w:rsidR="000D057B" w:rsidRDefault="000D057B" w:rsidP="00143EA0">
            <w:pPr>
              <w:jc w:val="right"/>
            </w:pPr>
            <w:r>
              <w:t xml:space="preserve">                                    </w:t>
            </w:r>
            <w:r w:rsidR="00470CAF">
              <w:t xml:space="preserve">                             1</w:t>
            </w:r>
            <w:r w:rsidR="00143EA0">
              <w:t>00</w:t>
            </w:r>
            <w:r>
              <w:t>.000,00</w:t>
            </w:r>
          </w:p>
        </w:tc>
      </w:tr>
      <w:tr w:rsidR="000D057B" w:rsidRPr="00650296" w:rsidTr="008C3804">
        <w:tc>
          <w:tcPr>
            <w:tcW w:w="4644" w:type="dxa"/>
          </w:tcPr>
          <w:p w:rsidR="001C741A" w:rsidRDefault="000D057B" w:rsidP="00147089">
            <w:r>
              <w:t xml:space="preserve">  </w:t>
            </w:r>
            <w:r w:rsidRPr="00143EA0">
              <w:t xml:space="preserve">Rashodi za usluge </w:t>
            </w:r>
            <w:r w:rsidR="001C741A">
              <w:t xml:space="preserve">  </w:t>
            </w:r>
          </w:p>
          <w:p w:rsidR="000D057B" w:rsidRPr="00143EA0" w:rsidRDefault="001C741A" w:rsidP="00147089">
            <w:r>
              <w:t>* tekuće i investicijsko  održavanje i dr. usluge</w:t>
            </w:r>
            <w:r w:rsidR="000D057B" w:rsidRPr="00143EA0">
              <w:t xml:space="preserve">  </w:t>
            </w:r>
          </w:p>
          <w:p w:rsidR="000D057B" w:rsidRPr="001C741A" w:rsidRDefault="000D057B" w:rsidP="00147089">
            <w:pPr>
              <w:rPr>
                <w:i/>
              </w:rPr>
            </w:pPr>
            <w:r>
              <w:t xml:space="preserve">   - </w:t>
            </w:r>
            <w:r w:rsidRPr="001C741A">
              <w:rPr>
                <w:i/>
              </w:rPr>
              <w:t xml:space="preserve">javna rasvjeta                                   </w:t>
            </w:r>
            <w:r w:rsidR="00143EA0" w:rsidRPr="001C741A">
              <w:rPr>
                <w:i/>
              </w:rPr>
              <w:t xml:space="preserve">      </w:t>
            </w:r>
            <w:r w:rsidRPr="001C741A">
              <w:rPr>
                <w:i/>
              </w:rPr>
              <w:t xml:space="preserve"> </w:t>
            </w:r>
            <w:r w:rsidR="00143EA0" w:rsidRPr="001C741A">
              <w:rPr>
                <w:i/>
              </w:rPr>
              <w:t>2</w:t>
            </w:r>
            <w:r w:rsidRPr="001C741A">
              <w:rPr>
                <w:i/>
              </w:rPr>
              <w:t>.000,00</w:t>
            </w:r>
          </w:p>
          <w:p w:rsidR="000D057B" w:rsidRPr="001C741A" w:rsidRDefault="000D057B" w:rsidP="00147089">
            <w:pPr>
              <w:rPr>
                <w:i/>
              </w:rPr>
            </w:pPr>
            <w:r w:rsidRPr="001C741A">
              <w:rPr>
                <w:i/>
              </w:rPr>
              <w:t xml:space="preserve">   - kanali i grabe       </w:t>
            </w:r>
            <w:r w:rsidR="00470CAF" w:rsidRPr="001C741A">
              <w:rPr>
                <w:i/>
              </w:rPr>
              <w:t xml:space="preserve">                            </w:t>
            </w:r>
            <w:r w:rsidR="00143EA0" w:rsidRPr="001C741A">
              <w:rPr>
                <w:i/>
              </w:rPr>
              <w:t xml:space="preserve">     </w:t>
            </w:r>
            <w:r w:rsidR="00470CAF" w:rsidRPr="001C741A">
              <w:rPr>
                <w:i/>
              </w:rPr>
              <w:t xml:space="preserve"> </w:t>
            </w:r>
            <w:r w:rsidR="00143EA0" w:rsidRPr="001C741A">
              <w:rPr>
                <w:i/>
              </w:rPr>
              <w:t>5</w:t>
            </w:r>
            <w:r w:rsidRPr="001C741A">
              <w:rPr>
                <w:i/>
              </w:rPr>
              <w:t>0.000,00</w:t>
            </w:r>
          </w:p>
          <w:p w:rsidR="000D057B" w:rsidRPr="001C741A" w:rsidRDefault="000D057B" w:rsidP="00147089">
            <w:pPr>
              <w:rPr>
                <w:i/>
              </w:rPr>
            </w:pPr>
            <w:r w:rsidRPr="001C741A">
              <w:rPr>
                <w:i/>
              </w:rPr>
              <w:t xml:space="preserve">   - nerazvrstane ce</w:t>
            </w:r>
            <w:r w:rsidR="00470CAF" w:rsidRPr="001C741A">
              <w:rPr>
                <w:i/>
              </w:rPr>
              <w:t xml:space="preserve">ste                           </w:t>
            </w:r>
            <w:r w:rsidR="00143EA0" w:rsidRPr="001C741A">
              <w:rPr>
                <w:i/>
              </w:rPr>
              <w:t xml:space="preserve">   </w:t>
            </w:r>
            <w:r w:rsidR="001C741A">
              <w:rPr>
                <w:i/>
              </w:rPr>
              <w:t xml:space="preserve"> </w:t>
            </w:r>
            <w:r w:rsidR="00470CAF" w:rsidRPr="001C741A">
              <w:rPr>
                <w:i/>
              </w:rPr>
              <w:t xml:space="preserve"> </w:t>
            </w:r>
            <w:r w:rsidR="00143EA0" w:rsidRPr="001C741A">
              <w:rPr>
                <w:i/>
              </w:rPr>
              <w:t>5</w:t>
            </w:r>
            <w:r w:rsidRPr="001C741A">
              <w:rPr>
                <w:i/>
              </w:rPr>
              <w:t xml:space="preserve">0.000,00      </w:t>
            </w:r>
            <w:r w:rsidR="00470CAF" w:rsidRPr="001C741A">
              <w:rPr>
                <w:i/>
              </w:rPr>
              <w:t xml:space="preserve">                      </w:t>
            </w:r>
          </w:p>
          <w:p w:rsidR="000D057B" w:rsidRPr="001C741A" w:rsidRDefault="000D057B" w:rsidP="00147089">
            <w:pPr>
              <w:rPr>
                <w:i/>
              </w:rPr>
            </w:pPr>
            <w:r w:rsidRPr="001C741A">
              <w:rPr>
                <w:i/>
              </w:rPr>
              <w:t xml:space="preserve">   - oborinske vode       </w:t>
            </w:r>
            <w:r w:rsidR="00470CAF" w:rsidRPr="001C741A">
              <w:rPr>
                <w:i/>
              </w:rPr>
              <w:t xml:space="preserve">                     </w:t>
            </w:r>
            <w:r w:rsidR="00143EA0" w:rsidRPr="001C741A">
              <w:rPr>
                <w:i/>
              </w:rPr>
              <w:t xml:space="preserve">      </w:t>
            </w:r>
            <w:r w:rsidR="001C741A">
              <w:rPr>
                <w:i/>
              </w:rPr>
              <w:t xml:space="preserve"> </w:t>
            </w:r>
            <w:r w:rsidR="00143EA0" w:rsidRPr="001C741A">
              <w:rPr>
                <w:i/>
              </w:rPr>
              <w:t xml:space="preserve"> 500.000</w:t>
            </w:r>
            <w:r w:rsidRPr="001C741A">
              <w:rPr>
                <w:i/>
              </w:rPr>
              <w:t>,00</w:t>
            </w:r>
          </w:p>
          <w:p w:rsidR="00143EA0" w:rsidRPr="001C741A" w:rsidRDefault="00143EA0" w:rsidP="00143EA0">
            <w:pPr>
              <w:tabs>
                <w:tab w:val="left" w:pos="3478"/>
              </w:tabs>
              <w:rPr>
                <w:i/>
              </w:rPr>
            </w:pPr>
            <w:r w:rsidRPr="001C741A">
              <w:rPr>
                <w:i/>
              </w:rPr>
              <w:t xml:space="preserve">   - sanacija klizišta                                   450.000,00</w:t>
            </w:r>
          </w:p>
          <w:p w:rsidR="000D057B" w:rsidRPr="001C741A" w:rsidRDefault="000D057B" w:rsidP="00147089">
            <w:pPr>
              <w:rPr>
                <w:i/>
              </w:rPr>
            </w:pPr>
            <w:r w:rsidRPr="001C741A">
              <w:rPr>
                <w:i/>
              </w:rPr>
              <w:t xml:space="preserve">   - čišćenje snijega                                 </w:t>
            </w:r>
            <w:r w:rsidR="00143EA0" w:rsidRPr="001C741A">
              <w:rPr>
                <w:i/>
              </w:rPr>
              <w:t xml:space="preserve">   </w:t>
            </w:r>
            <w:r w:rsidRPr="001C741A">
              <w:rPr>
                <w:i/>
              </w:rPr>
              <w:t xml:space="preserve"> </w:t>
            </w:r>
            <w:r w:rsidR="001C741A">
              <w:rPr>
                <w:i/>
              </w:rPr>
              <w:t xml:space="preserve"> </w:t>
            </w:r>
            <w:r w:rsidRPr="001C741A">
              <w:rPr>
                <w:i/>
              </w:rPr>
              <w:t>80.000,00</w:t>
            </w:r>
          </w:p>
          <w:p w:rsidR="000D057B" w:rsidRPr="001C741A" w:rsidRDefault="000D057B" w:rsidP="00147089">
            <w:pPr>
              <w:rPr>
                <w:i/>
              </w:rPr>
            </w:pPr>
            <w:r w:rsidRPr="001C741A">
              <w:rPr>
                <w:i/>
              </w:rPr>
              <w:t xml:space="preserve">   - poljski putevi       </w:t>
            </w:r>
            <w:r w:rsidR="00470CAF" w:rsidRPr="001C741A">
              <w:rPr>
                <w:i/>
              </w:rPr>
              <w:t xml:space="preserve">                             </w:t>
            </w:r>
            <w:r w:rsidR="00143EA0" w:rsidRPr="001C741A">
              <w:rPr>
                <w:i/>
              </w:rPr>
              <w:t xml:space="preserve">   </w:t>
            </w:r>
            <w:r w:rsidR="001C741A">
              <w:rPr>
                <w:i/>
              </w:rPr>
              <w:t xml:space="preserve"> </w:t>
            </w:r>
            <w:r w:rsidR="00143EA0" w:rsidRPr="001C741A">
              <w:rPr>
                <w:i/>
              </w:rPr>
              <w:t>150</w:t>
            </w:r>
            <w:r w:rsidRPr="001C741A">
              <w:rPr>
                <w:i/>
              </w:rPr>
              <w:t>.000,00</w:t>
            </w:r>
          </w:p>
          <w:p w:rsidR="00143EA0" w:rsidRPr="001C741A" w:rsidRDefault="00143EA0" w:rsidP="00147089">
            <w:pPr>
              <w:rPr>
                <w:i/>
              </w:rPr>
            </w:pPr>
            <w:r w:rsidRPr="001C741A">
              <w:rPr>
                <w:i/>
              </w:rPr>
              <w:t xml:space="preserve">   - sanacija divljih deponija smeća        100.000,00</w:t>
            </w:r>
          </w:p>
          <w:p w:rsidR="000D057B" w:rsidRPr="001C741A" w:rsidRDefault="000D057B" w:rsidP="00147089">
            <w:pPr>
              <w:rPr>
                <w:i/>
              </w:rPr>
            </w:pPr>
            <w:r w:rsidRPr="001C741A">
              <w:rPr>
                <w:i/>
              </w:rPr>
              <w:t xml:space="preserve">   - ostale usluge       </w:t>
            </w:r>
            <w:r w:rsidR="00470CAF" w:rsidRPr="001C741A">
              <w:rPr>
                <w:i/>
              </w:rPr>
              <w:t xml:space="preserve">                      </w:t>
            </w:r>
            <w:r w:rsidR="00143EA0" w:rsidRPr="001C741A">
              <w:rPr>
                <w:i/>
              </w:rPr>
              <w:t xml:space="preserve">   </w:t>
            </w:r>
            <w:r w:rsidR="00470CAF" w:rsidRPr="001C741A">
              <w:rPr>
                <w:i/>
              </w:rPr>
              <w:t xml:space="preserve">       </w:t>
            </w:r>
            <w:r w:rsidR="00143EA0" w:rsidRPr="001C741A">
              <w:rPr>
                <w:i/>
              </w:rPr>
              <w:t>10</w:t>
            </w:r>
            <w:r w:rsidRPr="001C741A">
              <w:rPr>
                <w:i/>
              </w:rPr>
              <w:t>0.000,00</w:t>
            </w:r>
          </w:p>
          <w:p w:rsidR="001C741A" w:rsidRPr="001C741A" w:rsidRDefault="001C741A" w:rsidP="001C741A">
            <w:pPr>
              <w:tabs>
                <w:tab w:val="left" w:pos="3497"/>
              </w:tabs>
              <w:rPr>
                <w:i/>
              </w:rPr>
            </w:pPr>
            <w:r w:rsidRPr="001C741A">
              <w:rPr>
                <w:i/>
              </w:rPr>
              <w:t xml:space="preserve">   - prikupljanje i odvoz otpadnih</w:t>
            </w:r>
            <w:r w:rsidRPr="001C741A">
              <w:rPr>
                <w:i/>
              </w:rPr>
              <w:tab/>
              <w:t>40.000,00</w:t>
            </w:r>
          </w:p>
          <w:p w:rsidR="001C741A" w:rsidRPr="001C741A" w:rsidRDefault="001C741A" w:rsidP="00147089">
            <w:pPr>
              <w:rPr>
                <w:i/>
              </w:rPr>
            </w:pPr>
            <w:r w:rsidRPr="001C741A">
              <w:rPr>
                <w:i/>
              </w:rPr>
              <w:t xml:space="preserve">     pelena</w:t>
            </w:r>
          </w:p>
          <w:p w:rsidR="000D057B" w:rsidRDefault="000D057B" w:rsidP="001C741A">
            <w:r w:rsidRPr="001C741A">
              <w:rPr>
                <w:i/>
              </w:rPr>
              <w:t xml:space="preserve">   -</w:t>
            </w:r>
            <w:r w:rsidR="001C741A" w:rsidRPr="001C741A">
              <w:rPr>
                <w:i/>
              </w:rPr>
              <w:t xml:space="preserve"> </w:t>
            </w:r>
            <w:r w:rsidRPr="001C741A">
              <w:rPr>
                <w:i/>
              </w:rPr>
              <w:t>nadzorni</w:t>
            </w:r>
            <w:r w:rsidR="001C741A" w:rsidRPr="001C741A">
              <w:rPr>
                <w:i/>
              </w:rPr>
              <w:t xml:space="preserve"> </w:t>
            </w:r>
            <w:r w:rsidRPr="001C741A">
              <w:rPr>
                <w:i/>
              </w:rPr>
              <w:t xml:space="preserve"> organi   </w:t>
            </w:r>
            <w:r w:rsidR="00470CAF" w:rsidRPr="001C741A">
              <w:rPr>
                <w:i/>
              </w:rPr>
              <w:t xml:space="preserve">                              </w:t>
            </w:r>
            <w:r w:rsidR="001C741A" w:rsidRPr="001C741A">
              <w:rPr>
                <w:i/>
              </w:rPr>
              <w:t xml:space="preserve">   </w:t>
            </w:r>
            <w:r w:rsidR="00470CAF" w:rsidRPr="001C741A">
              <w:rPr>
                <w:i/>
              </w:rPr>
              <w:t>5</w:t>
            </w:r>
            <w:r w:rsidRPr="001C741A">
              <w:rPr>
                <w:i/>
              </w:rPr>
              <w:t>0.000,00</w:t>
            </w:r>
            <w:r>
              <w:t xml:space="preserve">                     </w:t>
            </w:r>
          </w:p>
        </w:tc>
        <w:tc>
          <w:tcPr>
            <w:tcW w:w="4644" w:type="dxa"/>
          </w:tcPr>
          <w:p w:rsidR="000D057B" w:rsidRDefault="000D057B" w:rsidP="001C741A">
            <w:pPr>
              <w:jc w:val="right"/>
            </w:pPr>
            <w:r>
              <w:t xml:space="preserve">                                        </w:t>
            </w:r>
            <w:r w:rsidR="00470CAF">
              <w:t xml:space="preserve">                       1.</w:t>
            </w:r>
            <w:r w:rsidR="001C741A">
              <w:t>572</w:t>
            </w:r>
            <w:r w:rsidR="00143EA0">
              <w:t>.000</w:t>
            </w:r>
            <w:r>
              <w:t xml:space="preserve">,00            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Default="000D057B" w:rsidP="00147089">
            <w:r>
              <w:t xml:space="preserve">  Kapitalne pomoći trgovačkim društvima u </w:t>
            </w:r>
          </w:p>
          <w:p w:rsidR="000D057B" w:rsidRDefault="000D057B" w:rsidP="00147089">
            <w:r>
              <w:t xml:space="preserve">  Javnom sektoru </w:t>
            </w:r>
          </w:p>
          <w:p w:rsidR="000D057B" w:rsidRPr="001C741A" w:rsidRDefault="000D057B" w:rsidP="00147089">
            <w:pPr>
              <w:rPr>
                <w:i/>
              </w:rPr>
            </w:pPr>
            <w:r>
              <w:t xml:space="preserve">  </w:t>
            </w:r>
            <w:r w:rsidRPr="001C741A">
              <w:rPr>
                <w:i/>
              </w:rPr>
              <w:t>- izgradn</w:t>
            </w:r>
            <w:r w:rsidR="00470CAF" w:rsidRPr="001C741A">
              <w:rPr>
                <w:i/>
              </w:rPr>
              <w:t xml:space="preserve">ja vodovodne mreže          </w:t>
            </w:r>
            <w:r w:rsidR="001C741A" w:rsidRPr="001C741A">
              <w:rPr>
                <w:i/>
              </w:rPr>
              <w:t xml:space="preserve">      </w:t>
            </w:r>
            <w:r w:rsidR="001C741A">
              <w:rPr>
                <w:i/>
              </w:rPr>
              <w:t xml:space="preserve"> </w:t>
            </w:r>
            <w:r w:rsidR="00470CAF" w:rsidRPr="001C741A">
              <w:rPr>
                <w:i/>
              </w:rPr>
              <w:t>10</w:t>
            </w:r>
            <w:r w:rsidRPr="001C741A">
              <w:rPr>
                <w:i/>
              </w:rPr>
              <w:t>.000,00</w:t>
            </w:r>
          </w:p>
          <w:p w:rsidR="000D057B" w:rsidRPr="001C741A" w:rsidRDefault="000D057B" w:rsidP="00147089">
            <w:pPr>
              <w:rPr>
                <w:i/>
              </w:rPr>
            </w:pPr>
            <w:r w:rsidRPr="001C741A">
              <w:rPr>
                <w:i/>
              </w:rPr>
              <w:t xml:space="preserve">  - izgradn</w:t>
            </w:r>
            <w:r w:rsidR="00470CAF" w:rsidRPr="001C741A">
              <w:rPr>
                <w:i/>
              </w:rPr>
              <w:t xml:space="preserve">ja kanalizacijske mreže      </w:t>
            </w:r>
            <w:r w:rsidR="001C741A" w:rsidRPr="001C741A">
              <w:rPr>
                <w:i/>
              </w:rPr>
              <w:t xml:space="preserve">    500</w:t>
            </w:r>
            <w:r w:rsidRPr="001C741A">
              <w:rPr>
                <w:i/>
              </w:rPr>
              <w:t>.000,00</w:t>
            </w:r>
          </w:p>
          <w:p w:rsidR="000D057B" w:rsidRDefault="000D057B" w:rsidP="00147089">
            <w:r>
              <w:t xml:space="preserve">                                                                                   </w:t>
            </w:r>
          </w:p>
        </w:tc>
        <w:tc>
          <w:tcPr>
            <w:tcW w:w="4644" w:type="dxa"/>
          </w:tcPr>
          <w:p w:rsidR="000D057B" w:rsidRDefault="000D057B" w:rsidP="008C3804">
            <w:pPr>
              <w:jc w:val="right"/>
            </w:pPr>
            <w:r>
              <w:t xml:space="preserve">                                    </w:t>
            </w:r>
            <w:r w:rsidR="00470CAF">
              <w:t xml:space="preserve">                             </w:t>
            </w:r>
            <w:r w:rsidR="001C741A">
              <w:t>51</w:t>
            </w:r>
            <w:r w:rsidR="00470CAF">
              <w:t>0</w:t>
            </w:r>
            <w:r>
              <w:t>.000,00</w:t>
            </w:r>
          </w:p>
        </w:tc>
      </w:tr>
      <w:tr w:rsidR="000D057B" w:rsidRPr="00650296" w:rsidTr="008C3804">
        <w:tc>
          <w:tcPr>
            <w:tcW w:w="4644" w:type="dxa"/>
          </w:tcPr>
          <w:p w:rsidR="001C741A" w:rsidRDefault="001C741A" w:rsidP="00147089">
            <w:r>
              <w:t>Rashodi za usluge tekućeg i inv. održavanja</w:t>
            </w:r>
          </w:p>
          <w:p w:rsidR="001C741A" w:rsidRPr="001C741A" w:rsidRDefault="001C741A" w:rsidP="00147089">
            <w:r w:rsidRPr="001C741A">
              <w:rPr>
                <w:i/>
              </w:rPr>
              <w:t xml:space="preserve"> - najam LED RASVJETE </w:t>
            </w:r>
            <w:r w:rsidR="000D057B" w:rsidRPr="001C741A">
              <w:rPr>
                <w:i/>
              </w:rPr>
              <w:t xml:space="preserve"> </w:t>
            </w:r>
            <w:r>
              <w:t xml:space="preserve">                          </w:t>
            </w:r>
            <w:r w:rsidRPr="001C741A">
              <w:rPr>
                <w:i/>
              </w:rPr>
              <w:t>203.000,00</w:t>
            </w:r>
            <w:r w:rsidR="000D057B" w:rsidRPr="001C741A">
              <w:t xml:space="preserve"> </w:t>
            </w:r>
          </w:p>
          <w:p w:rsidR="000D057B" w:rsidRDefault="000D057B" w:rsidP="00147089">
            <w:r>
              <w:t xml:space="preserve">Rashodi za nabavu nefinancijske imovine   </w:t>
            </w:r>
          </w:p>
          <w:p w:rsidR="000D057B" w:rsidRPr="001425D6" w:rsidRDefault="000D057B" w:rsidP="00147089">
            <w:pPr>
              <w:rPr>
                <w:i/>
              </w:rPr>
            </w:pPr>
            <w:r w:rsidRPr="001425D6">
              <w:rPr>
                <w:i/>
              </w:rPr>
              <w:t xml:space="preserve">  - mode</w:t>
            </w:r>
            <w:r w:rsidR="00ED3C42" w:rsidRPr="001425D6">
              <w:rPr>
                <w:i/>
              </w:rPr>
              <w:t xml:space="preserve">rnizacija nerazvrstanih        </w:t>
            </w:r>
            <w:r w:rsidR="001C741A" w:rsidRPr="001425D6">
              <w:rPr>
                <w:i/>
              </w:rPr>
              <w:t xml:space="preserve">     </w:t>
            </w:r>
            <w:r w:rsidR="001425D6" w:rsidRPr="001425D6">
              <w:rPr>
                <w:i/>
              </w:rPr>
              <w:t>6</w:t>
            </w:r>
            <w:r w:rsidRPr="001425D6">
              <w:rPr>
                <w:i/>
              </w:rPr>
              <w:t>00.000,00</w:t>
            </w:r>
          </w:p>
          <w:p w:rsidR="000D057B" w:rsidRDefault="000D057B" w:rsidP="00147089">
            <w:pPr>
              <w:rPr>
                <w:i/>
              </w:rPr>
            </w:pPr>
            <w:r w:rsidRPr="001425D6">
              <w:rPr>
                <w:i/>
              </w:rPr>
              <w:t xml:space="preserve">    cesta</w:t>
            </w:r>
          </w:p>
          <w:p w:rsidR="009F4CFC" w:rsidRPr="001425D6" w:rsidRDefault="009F4CFC" w:rsidP="00147089">
            <w:pPr>
              <w:rPr>
                <w:i/>
              </w:rPr>
            </w:pPr>
            <w:r>
              <w:rPr>
                <w:i/>
              </w:rPr>
              <w:t>- izgradnja autobusnog stajališta            10.000,00</w:t>
            </w:r>
          </w:p>
          <w:p w:rsidR="009F4CFC" w:rsidRDefault="000D057B" w:rsidP="00147089">
            <w:pPr>
              <w:rPr>
                <w:i/>
              </w:rPr>
            </w:pPr>
            <w:r w:rsidRPr="001425D6">
              <w:rPr>
                <w:i/>
              </w:rPr>
              <w:t>- ostali gr</w:t>
            </w:r>
            <w:r w:rsidR="00ED3C42" w:rsidRPr="001425D6">
              <w:rPr>
                <w:i/>
              </w:rPr>
              <w:t>ađevinski objekti</w:t>
            </w:r>
          </w:p>
          <w:p w:rsidR="00ED3C42" w:rsidRPr="001425D6" w:rsidRDefault="009F4CFC" w:rsidP="00147089">
            <w:pPr>
              <w:rPr>
                <w:i/>
              </w:rPr>
            </w:pPr>
            <w:r>
              <w:rPr>
                <w:i/>
              </w:rPr>
              <w:t xml:space="preserve">    - SPORTSKI CENTAR</w:t>
            </w:r>
            <w:r w:rsidR="00ED3C42" w:rsidRPr="001425D6">
              <w:rPr>
                <w:i/>
              </w:rPr>
              <w:t xml:space="preserve">              </w:t>
            </w:r>
            <w:r w:rsidR="001425D6">
              <w:rPr>
                <w:i/>
              </w:rPr>
              <w:t xml:space="preserve">     </w:t>
            </w:r>
            <w:r>
              <w:rPr>
                <w:i/>
              </w:rPr>
              <w:t xml:space="preserve">       2.50</w:t>
            </w:r>
            <w:r w:rsidR="000D057B" w:rsidRPr="001425D6">
              <w:rPr>
                <w:i/>
              </w:rPr>
              <w:t xml:space="preserve">0.000,00  </w:t>
            </w:r>
          </w:p>
          <w:p w:rsidR="009F4CFC" w:rsidRDefault="00ED3C42" w:rsidP="00147089">
            <w:pPr>
              <w:rPr>
                <w:i/>
              </w:rPr>
            </w:pPr>
            <w:r w:rsidRPr="001425D6">
              <w:rPr>
                <w:i/>
              </w:rPr>
              <w:lastRenderedPageBreak/>
              <w:t xml:space="preserve">  - </w:t>
            </w:r>
            <w:r w:rsidR="009F4CFC">
              <w:rPr>
                <w:i/>
              </w:rPr>
              <w:t xml:space="preserve">ostali nespomenuti građevinski </w:t>
            </w:r>
          </w:p>
          <w:p w:rsidR="000D057B" w:rsidRPr="001425D6" w:rsidRDefault="009F4CFC" w:rsidP="00147089">
            <w:pPr>
              <w:rPr>
                <w:i/>
              </w:rPr>
            </w:pPr>
            <w:r>
              <w:rPr>
                <w:i/>
              </w:rPr>
              <w:t xml:space="preserve">     objekti </w:t>
            </w:r>
            <w:r w:rsidR="00ED3C42" w:rsidRPr="001425D6">
              <w:rPr>
                <w:i/>
              </w:rPr>
              <w:t xml:space="preserve">          </w:t>
            </w:r>
            <w:r w:rsidR="001425D6">
              <w:rPr>
                <w:i/>
              </w:rPr>
              <w:t xml:space="preserve">     </w:t>
            </w:r>
            <w:r>
              <w:rPr>
                <w:i/>
              </w:rPr>
              <w:t xml:space="preserve">                                   100</w:t>
            </w:r>
            <w:r w:rsidR="00ED3C42" w:rsidRPr="001425D6">
              <w:rPr>
                <w:i/>
              </w:rPr>
              <w:t xml:space="preserve">.000,00 </w:t>
            </w:r>
          </w:p>
          <w:p w:rsidR="000D057B" w:rsidRDefault="000D057B" w:rsidP="00147089">
            <w:r>
              <w:t xml:space="preserve">                                                                       </w:t>
            </w:r>
          </w:p>
        </w:tc>
        <w:tc>
          <w:tcPr>
            <w:tcW w:w="4644" w:type="dxa"/>
          </w:tcPr>
          <w:p w:rsidR="000D057B" w:rsidRDefault="000D057B" w:rsidP="008C3804">
            <w:pPr>
              <w:jc w:val="right"/>
            </w:pPr>
            <w:r>
              <w:lastRenderedPageBreak/>
              <w:t xml:space="preserve">                                    </w:t>
            </w:r>
            <w:r w:rsidR="00470CAF">
              <w:t xml:space="preserve">                           </w:t>
            </w:r>
            <w:r w:rsidR="001C741A">
              <w:t>3.413.000,00</w:t>
            </w:r>
            <w:r>
              <w:t xml:space="preserve"> </w:t>
            </w:r>
          </w:p>
          <w:p w:rsidR="000D057B" w:rsidRDefault="000D057B" w:rsidP="008C3804">
            <w:pPr>
              <w:jc w:val="right"/>
            </w:pPr>
            <w:r>
              <w:t xml:space="preserve">     </w:t>
            </w:r>
          </w:p>
          <w:p w:rsidR="000D057B" w:rsidRDefault="000D057B" w:rsidP="008C3804">
            <w:pPr>
              <w:jc w:val="right"/>
            </w:pPr>
          </w:p>
        </w:tc>
      </w:tr>
      <w:tr w:rsidR="000D057B" w:rsidRPr="00650296" w:rsidTr="008C3804">
        <w:tc>
          <w:tcPr>
            <w:tcW w:w="4644" w:type="dxa"/>
          </w:tcPr>
          <w:p w:rsidR="000D057B" w:rsidRPr="00B229E1" w:rsidRDefault="000D057B" w:rsidP="00147089">
            <w:pPr>
              <w:rPr>
                <w:b/>
              </w:rPr>
            </w:pPr>
            <w:r w:rsidRPr="00B229E1">
              <w:rPr>
                <w:b/>
              </w:rPr>
              <w:lastRenderedPageBreak/>
              <w:t>Stambena djelatnost</w:t>
            </w:r>
          </w:p>
        </w:tc>
        <w:tc>
          <w:tcPr>
            <w:tcW w:w="4644" w:type="dxa"/>
          </w:tcPr>
          <w:p w:rsidR="000D057B" w:rsidRPr="00B229E1" w:rsidRDefault="000D057B" w:rsidP="009F4CFC">
            <w:pPr>
              <w:jc w:val="right"/>
              <w:rPr>
                <w:b/>
              </w:rPr>
            </w:pPr>
            <w:r w:rsidRPr="00B229E1">
              <w:rPr>
                <w:b/>
              </w:rPr>
              <w:t xml:space="preserve">                                        </w:t>
            </w:r>
            <w:r w:rsidR="00ED3C42">
              <w:rPr>
                <w:b/>
              </w:rPr>
              <w:t xml:space="preserve">                     </w:t>
            </w:r>
            <w:r w:rsidR="009F4CFC">
              <w:rPr>
                <w:b/>
              </w:rPr>
              <w:t>5.635.000</w:t>
            </w:r>
            <w:r w:rsidR="00ED3C42">
              <w:rPr>
                <w:b/>
              </w:rPr>
              <w:t>,00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Default="000D057B" w:rsidP="00147089">
            <w:r>
              <w:t>Materijalni rashodi</w:t>
            </w:r>
          </w:p>
        </w:tc>
        <w:tc>
          <w:tcPr>
            <w:tcW w:w="4644" w:type="dxa"/>
          </w:tcPr>
          <w:p w:rsidR="000D057B" w:rsidRDefault="000D057B" w:rsidP="009F4CFC">
            <w:pPr>
              <w:jc w:val="right"/>
            </w:pPr>
            <w:r>
              <w:t xml:space="preserve">                                     </w:t>
            </w:r>
            <w:r w:rsidR="009F4CFC">
              <w:t xml:space="preserve">                           89</w:t>
            </w:r>
            <w:r>
              <w:t>.000,00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Default="000D057B" w:rsidP="00147089">
            <w:r>
              <w:t xml:space="preserve"> </w:t>
            </w:r>
          </w:p>
        </w:tc>
        <w:tc>
          <w:tcPr>
            <w:tcW w:w="4644" w:type="dxa"/>
          </w:tcPr>
          <w:p w:rsidR="000D057B" w:rsidRDefault="000D057B" w:rsidP="008C3804">
            <w:pPr>
              <w:jc w:val="right"/>
            </w:pPr>
            <w:r>
              <w:t xml:space="preserve">                                                                 </w:t>
            </w:r>
          </w:p>
        </w:tc>
      </w:tr>
      <w:tr w:rsidR="000D057B" w:rsidRPr="00650296" w:rsidTr="008C3804">
        <w:tc>
          <w:tcPr>
            <w:tcW w:w="4644" w:type="dxa"/>
          </w:tcPr>
          <w:p w:rsidR="00F90900" w:rsidRDefault="000D057B" w:rsidP="00147089">
            <w:r>
              <w:t>Rashodi za nabavu nefinancijske imovine</w:t>
            </w:r>
          </w:p>
          <w:p w:rsidR="00F90900" w:rsidRPr="00F90900" w:rsidRDefault="00F90900" w:rsidP="00F90900">
            <w:pPr>
              <w:tabs>
                <w:tab w:val="left" w:pos="3647"/>
              </w:tabs>
              <w:rPr>
                <w:i/>
              </w:rPr>
            </w:pPr>
            <w:r w:rsidRPr="00F90900">
              <w:rPr>
                <w:i/>
              </w:rPr>
              <w:t>-  građevinski objekti</w:t>
            </w:r>
            <w:r>
              <w:rPr>
                <w:i/>
              </w:rPr>
              <w:t xml:space="preserve">                                 50.000,00</w:t>
            </w:r>
          </w:p>
          <w:p w:rsidR="000D057B" w:rsidRPr="00F90900" w:rsidRDefault="000D057B" w:rsidP="00147089">
            <w:r w:rsidRPr="00F90900">
              <w:rPr>
                <w:i/>
              </w:rPr>
              <w:t xml:space="preserve"> - dodatna ulaganja na zaštićenim</w:t>
            </w:r>
          </w:p>
          <w:p w:rsidR="000D057B" w:rsidRPr="00F90900" w:rsidRDefault="000D057B" w:rsidP="00147089">
            <w:pPr>
              <w:rPr>
                <w:i/>
              </w:rPr>
            </w:pPr>
            <w:r w:rsidRPr="00F90900">
              <w:rPr>
                <w:i/>
              </w:rPr>
              <w:t xml:space="preserve">   objektima  - kurija Pa</w:t>
            </w:r>
            <w:r w:rsidR="005D7F5C" w:rsidRPr="00F90900">
              <w:rPr>
                <w:i/>
              </w:rPr>
              <w:t xml:space="preserve">tačić   </w:t>
            </w:r>
            <w:r w:rsidR="00E2502A">
              <w:rPr>
                <w:i/>
              </w:rPr>
              <w:t xml:space="preserve">       </w:t>
            </w:r>
            <w:r w:rsidR="005D7F5C" w:rsidRPr="00F90900">
              <w:rPr>
                <w:i/>
              </w:rPr>
              <w:t xml:space="preserve"> </w:t>
            </w:r>
            <w:r w:rsidR="00E97F48">
              <w:rPr>
                <w:i/>
              </w:rPr>
              <w:t xml:space="preserve">  </w:t>
            </w:r>
            <w:r w:rsidR="00E2502A">
              <w:rPr>
                <w:i/>
              </w:rPr>
              <w:t xml:space="preserve"> </w:t>
            </w:r>
            <w:r w:rsidR="00F90900">
              <w:rPr>
                <w:i/>
              </w:rPr>
              <w:t xml:space="preserve">  2.136.0</w:t>
            </w:r>
            <w:r w:rsidR="00E2502A">
              <w:rPr>
                <w:i/>
              </w:rPr>
              <w:t>00</w:t>
            </w:r>
            <w:r w:rsidRPr="00F90900">
              <w:rPr>
                <w:i/>
              </w:rPr>
              <w:t>,00</w:t>
            </w:r>
          </w:p>
          <w:p w:rsidR="000D057B" w:rsidRPr="00F90900" w:rsidRDefault="000D057B" w:rsidP="00147089">
            <w:pPr>
              <w:rPr>
                <w:i/>
              </w:rPr>
            </w:pPr>
            <w:r w:rsidRPr="00F90900">
              <w:rPr>
                <w:i/>
              </w:rPr>
              <w:t xml:space="preserve"> - rekonstr</w:t>
            </w:r>
            <w:r w:rsidR="005D7F5C" w:rsidRPr="00F90900">
              <w:rPr>
                <w:i/>
              </w:rPr>
              <w:t xml:space="preserve">ukcija vatrogasnog       </w:t>
            </w:r>
            <w:r w:rsidR="00E2502A">
              <w:rPr>
                <w:i/>
              </w:rPr>
              <w:t xml:space="preserve">   </w:t>
            </w:r>
            <w:r w:rsidR="005D7F5C" w:rsidRPr="00F90900">
              <w:rPr>
                <w:i/>
              </w:rPr>
              <w:t xml:space="preserve">  </w:t>
            </w:r>
            <w:r w:rsidR="00E2502A">
              <w:rPr>
                <w:i/>
              </w:rPr>
              <w:t xml:space="preserve"> </w:t>
            </w:r>
            <w:r w:rsidR="005D7F5C" w:rsidRPr="00F90900">
              <w:rPr>
                <w:i/>
              </w:rPr>
              <w:t>2.342.917</w:t>
            </w:r>
            <w:r w:rsidRPr="00F90900">
              <w:rPr>
                <w:i/>
              </w:rPr>
              <w:t>,00</w:t>
            </w:r>
          </w:p>
          <w:p w:rsidR="000D057B" w:rsidRDefault="00F90900" w:rsidP="00147089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0D057B" w:rsidRPr="00F90900">
              <w:rPr>
                <w:i/>
              </w:rPr>
              <w:t xml:space="preserve">  doma u Vinici  </w:t>
            </w:r>
          </w:p>
          <w:p w:rsidR="00F90900" w:rsidRDefault="00F90900" w:rsidP="00147089">
            <w:pPr>
              <w:rPr>
                <w:i/>
              </w:rPr>
            </w:pPr>
            <w:r>
              <w:rPr>
                <w:i/>
              </w:rPr>
              <w:t xml:space="preserve">- dodatna ulaganja na općinskim     </w:t>
            </w:r>
            <w:r w:rsidR="00E2502A">
              <w:rPr>
                <w:i/>
              </w:rPr>
              <w:t xml:space="preserve"> </w:t>
            </w:r>
            <w:r>
              <w:rPr>
                <w:i/>
              </w:rPr>
              <w:t xml:space="preserve">    200.000,00 </w:t>
            </w:r>
          </w:p>
          <w:p w:rsidR="00F90900" w:rsidRDefault="00F90900" w:rsidP="00147089">
            <w:pPr>
              <w:rPr>
                <w:i/>
              </w:rPr>
            </w:pPr>
            <w:r>
              <w:rPr>
                <w:i/>
              </w:rPr>
              <w:t xml:space="preserve">   objektima</w:t>
            </w:r>
          </w:p>
          <w:p w:rsidR="00F90900" w:rsidRDefault="000D057B" w:rsidP="00147089">
            <w:pPr>
              <w:rPr>
                <w:i/>
              </w:rPr>
            </w:pPr>
            <w:r w:rsidRPr="00F90900">
              <w:rPr>
                <w:i/>
              </w:rPr>
              <w:t>- ulaganja na o</w:t>
            </w:r>
            <w:r w:rsidR="005D7F5C" w:rsidRPr="00F90900">
              <w:rPr>
                <w:i/>
              </w:rPr>
              <w:t>stalim</w:t>
            </w:r>
            <w:r w:rsidR="00F90900">
              <w:t xml:space="preserve"> </w:t>
            </w:r>
            <w:r w:rsidRPr="00F90900">
              <w:rPr>
                <w:i/>
              </w:rPr>
              <w:t>građevinskim</w:t>
            </w:r>
            <w:r w:rsidR="00F90900">
              <w:rPr>
                <w:i/>
              </w:rPr>
              <w:t xml:space="preserve">     660.000,00</w:t>
            </w:r>
          </w:p>
          <w:p w:rsidR="000D057B" w:rsidRPr="00F90900" w:rsidRDefault="00F90900" w:rsidP="00147089">
            <w:pPr>
              <w:rPr>
                <w:i/>
                <w:sz w:val="20"/>
              </w:rPr>
            </w:pPr>
            <w:r>
              <w:rPr>
                <w:i/>
              </w:rPr>
              <w:t xml:space="preserve"> </w:t>
            </w:r>
            <w:r w:rsidR="000D057B" w:rsidRPr="00F90900">
              <w:rPr>
                <w:i/>
              </w:rPr>
              <w:t xml:space="preserve">  objektima</w:t>
            </w:r>
            <w:r>
              <w:rPr>
                <w:i/>
              </w:rPr>
              <w:t xml:space="preserve">- </w:t>
            </w:r>
            <w:r w:rsidRPr="00F90900">
              <w:rPr>
                <w:i/>
                <w:sz w:val="20"/>
              </w:rPr>
              <w:t>ENERGETSKA OBNOVA</w:t>
            </w:r>
          </w:p>
          <w:p w:rsidR="00F90900" w:rsidRPr="00F90900" w:rsidRDefault="00F90900" w:rsidP="00147089">
            <w:pPr>
              <w:rPr>
                <w:sz w:val="20"/>
              </w:rPr>
            </w:pPr>
            <w:r w:rsidRPr="00F90900">
              <w:rPr>
                <w:i/>
                <w:sz w:val="20"/>
              </w:rPr>
              <w:t xml:space="preserve">  VATROGASNOG DOMA U G. LADANJU</w:t>
            </w:r>
          </w:p>
          <w:p w:rsidR="000D057B" w:rsidRDefault="000D057B" w:rsidP="00147089">
            <w:r>
              <w:t xml:space="preserve">                                         </w:t>
            </w:r>
          </w:p>
        </w:tc>
        <w:tc>
          <w:tcPr>
            <w:tcW w:w="4644" w:type="dxa"/>
          </w:tcPr>
          <w:p w:rsidR="000D057B" w:rsidRDefault="000D057B" w:rsidP="008C3804">
            <w:pPr>
              <w:jc w:val="right"/>
            </w:pPr>
            <w:r>
              <w:t xml:space="preserve">                                     </w:t>
            </w:r>
            <w:r w:rsidR="005D7F5C">
              <w:t xml:space="preserve">                       </w:t>
            </w:r>
            <w:r w:rsidR="00F90900">
              <w:t>5.546.000,00</w:t>
            </w:r>
          </w:p>
          <w:p w:rsidR="000D057B" w:rsidRDefault="000D057B" w:rsidP="008C3804">
            <w:pPr>
              <w:jc w:val="right"/>
            </w:pPr>
          </w:p>
          <w:p w:rsidR="000D057B" w:rsidRDefault="000D057B" w:rsidP="008C3804">
            <w:pPr>
              <w:jc w:val="right"/>
            </w:pPr>
          </w:p>
        </w:tc>
      </w:tr>
      <w:tr w:rsidR="000D057B" w:rsidRPr="00650296" w:rsidTr="008C3804">
        <w:tc>
          <w:tcPr>
            <w:tcW w:w="4644" w:type="dxa"/>
          </w:tcPr>
          <w:p w:rsidR="000D057B" w:rsidRPr="00B229E1" w:rsidRDefault="000D057B" w:rsidP="00147089">
            <w:pPr>
              <w:rPr>
                <w:b/>
              </w:rPr>
            </w:pPr>
            <w:r w:rsidRPr="00B229E1">
              <w:rPr>
                <w:b/>
              </w:rPr>
              <w:t>Prostorno planiranje i zaštita okoliša</w:t>
            </w:r>
          </w:p>
          <w:p w:rsidR="000D057B" w:rsidRPr="00B229E1" w:rsidRDefault="000D057B" w:rsidP="00147089">
            <w:pPr>
              <w:rPr>
                <w:b/>
              </w:rPr>
            </w:pPr>
            <w:r w:rsidRPr="00B229E1">
              <w:rPr>
                <w:b/>
              </w:rPr>
              <w:t xml:space="preserve">      </w:t>
            </w:r>
          </w:p>
        </w:tc>
        <w:tc>
          <w:tcPr>
            <w:tcW w:w="4644" w:type="dxa"/>
          </w:tcPr>
          <w:p w:rsidR="000D057B" w:rsidRPr="00B229E1" w:rsidRDefault="000D057B" w:rsidP="008C3804">
            <w:pPr>
              <w:jc w:val="right"/>
              <w:rPr>
                <w:b/>
              </w:rPr>
            </w:pPr>
            <w:r w:rsidRPr="00B229E1">
              <w:rPr>
                <w:b/>
              </w:rPr>
              <w:t xml:space="preserve">                                    </w:t>
            </w:r>
            <w:r w:rsidR="005D7F5C">
              <w:rPr>
                <w:b/>
              </w:rPr>
              <w:t xml:space="preserve">                         </w:t>
            </w:r>
            <w:r w:rsidR="00931898">
              <w:rPr>
                <w:b/>
              </w:rPr>
              <w:t>1.270.835,00</w:t>
            </w:r>
          </w:p>
          <w:p w:rsidR="000D057B" w:rsidRPr="00B229E1" w:rsidRDefault="000D057B" w:rsidP="008C3804">
            <w:pPr>
              <w:jc w:val="right"/>
              <w:rPr>
                <w:b/>
              </w:rPr>
            </w:pPr>
          </w:p>
          <w:p w:rsidR="000D057B" w:rsidRPr="00B229E1" w:rsidRDefault="000D057B" w:rsidP="008C3804">
            <w:pPr>
              <w:jc w:val="right"/>
              <w:rPr>
                <w:b/>
              </w:rPr>
            </w:pPr>
          </w:p>
        </w:tc>
      </w:tr>
      <w:tr w:rsidR="000D057B" w:rsidRPr="00650296" w:rsidTr="008C3804">
        <w:tc>
          <w:tcPr>
            <w:tcW w:w="4644" w:type="dxa"/>
          </w:tcPr>
          <w:p w:rsidR="000D057B" w:rsidRDefault="000D057B" w:rsidP="00147089">
            <w:r>
              <w:t xml:space="preserve">    Materijalni  rashodi</w:t>
            </w:r>
          </w:p>
        </w:tc>
        <w:tc>
          <w:tcPr>
            <w:tcW w:w="4644" w:type="dxa"/>
          </w:tcPr>
          <w:p w:rsidR="000D057B" w:rsidRDefault="00BB071F" w:rsidP="008C3804">
            <w:pPr>
              <w:jc w:val="right"/>
            </w:pPr>
            <w:r>
              <w:t>960.835,00</w:t>
            </w:r>
          </w:p>
          <w:p w:rsidR="000D057B" w:rsidRDefault="000D057B" w:rsidP="008C3804">
            <w:pPr>
              <w:jc w:val="right"/>
            </w:pPr>
          </w:p>
        </w:tc>
      </w:tr>
      <w:tr w:rsidR="000D057B" w:rsidRPr="00650296" w:rsidTr="008C3804">
        <w:tc>
          <w:tcPr>
            <w:tcW w:w="4644" w:type="dxa"/>
          </w:tcPr>
          <w:p w:rsidR="000D057B" w:rsidRDefault="000D057B" w:rsidP="00147089">
            <w:r>
              <w:t xml:space="preserve">    Rashodi za nabavu nefinancijske imovine</w:t>
            </w:r>
          </w:p>
          <w:p w:rsidR="000D057B" w:rsidRDefault="000D057B" w:rsidP="00147089">
            <w:r>
              <w:t xml:space="preserve">       </w:t>
            </w:r>
          </w:p>
        </w:tc>
        <w:tc>
          <w:tcPr>
            <w:tcW w:w="4644" w:type="dxa"/>
          </w:tcPr>
          <w:p w:rsidR="000D057B" w:rsidRDefault="000D057B" w:rsidP="008C3804">
            <w:pPr>
              <w:jc w:val="right"/>
            </w:pPr>
            <w:r>
              <w:t xml:space="preserve">                                     </w:t>
            </w:r>
            <w:r w:rsidR="00BB071F">
              <w:t xml:space="preserve">                         310.000,00</w:t>
            </w:r>
          </w:p>
          <w:p w:rsidR="000D057B" w:rsidRDefault="000D057B" w:rsidP="008C3804">
            <w:pPr>
              <w:jc w:val="right"/>
            </w:pPr>
          </w:p>
        </w:tc>
      </w:tr>
      <w:tr w:rsidR="000D057B" w:rsidRPr="00650296" w:rsidTr="008C3804">
        <w:tc>
          <w:tcPr>
            <w:tcW w:w="4644" w:type="dxa"/>
          </w:tcPr>
          <w:p w:rsidR="000D057B" w:rsidRPr="00B229E1" w:rsidRDefault="000D057B" w:rsidP="00147089">
            <w:pPr>
              <w:rPr>
                <w:b/>
              </w:rPr>
            </w:pPr>
            <w:r w:rsidRPr="00B229E1">
              <w:rPr>
                <w:b/>
              </w:rPr>
              <w:t>Vatrogastvo i sigurnost</w:t>
            </w:r>
          </w:p>
        </w:tc>
        <w:tc>
          <w:tcPr>
            <w:tcW w:w="4644" w:type="dxa"/>
          </w:tcPr>
          <w:p w:rsidR="000D057B" w:rsidRPr="00B229E1" w:rsidRDefault="000D057B" w:rsidP="00C82605">
            <w:pPr>
              <w:jc w:val="right"/>
              <w:rPr>
                <w:b/>
              </w:rPr>
            </w:pPr>
            <w:r w:rsidRPr="00B229E1">
              <w:rPr>
                <w:b/>
              </w:rPr>
              <w:t xml:space="preserve">                                 </w:t>
            </w:r>
            <w:r w:rsidR="005D7F5C">
              <w:rPr>
                <w:b/>
              </w:rPr>
              <w:t xml:space="preserve">                             </w:t>
            </w:r>
            <w:r w:rsidR="00C82605">
              <w:rPr>
                <w:b/>
              </w:rPr>
              <w:t>249.656,</w:t>
            </w:r>
            <w:r w:rsidRPr="00B229E1">
              <w:rPr>
                <w:b/>
              </w:rPr>
              <w:t>00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Pr="00B229E1" w:rsidRDefault="000D057B" w:rsidP="00147089">
            <w:pPr>
              <w:rPr>
                <w:b/>
              </w:rPr>
            </w:pPr>
            <w:r w:rsidRPr="00B229E1">
              <w:rPr>
                <w:b/>
              </w:rPr>
              <w:t>Kultura</w:t>
            </w:r>
          </w:p>
        </w:tc>
        <w:tc>
          <w:tcPr>
            <w:tcW w:w="4644" w:type="dxa"/>
          </w:tcPr>
          <w:p w:rsidR="000D057B" w:rsidRPr="00B229E1" w:rsidRDefault="000D057B" w:rsidP="008C3804">
            <w:pPr>
              <w:jc w:val="right"/>
              <w:rPr>
                <w:b/>
              </w:rPr>
            </w:pPr>
            <w:r w:rsidRPr="00B229E1">
              <w:rPr>
                <w:b/>
              </w:rPr>
              <w:t xml:space="preserve">                                 </w:t>
            </w:r>
            <w:r w:rsidR="00C82605">
              <w:rPr>
                <w:b/>
              </w:rPr>
              <w:t xml:space="preserve">                             1</w:t>
            </w:r>
            <w:r w:rsidR="005D7F5C">
              <w:rPr>
                <w:b/>
              </w:rPr>
              <w:t>00</w:t>
            </w:r>
            <w:r w:rsidRPr="00B229E1">
              <w:rPr>
                <w:b/>
              </w:rPr>
              <w:t>.000,00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Pr="00B229E1" w:rsidRDefault="000D057B" w:rsidP="00147089">
            <w:pPr>
              <w:rPr>
                <w:b/>
              </w:rPr>
            </w:pPr>
            <w:r w:rsidRPr="00B229E1">
              <w:rPr>
                <w:b/>
              </w:rPr>
              <w:t>Šport</w:t>
            </w:r>
          </w:p>
        </w:tc>
        <w:tc>
          <w:tcPr>
            <w:tcW w:w="4644" w:type="dxa"/>
          </w:tcPr>
          <w:p w:rsidR="000D057B" w:rsidRPr="00B229E1" w:rsidRDefault="000D057B" w:rsidP="00C82605">
            <w:pPr>
              <w:jc w:val="right"/>
              <w:rPr>
                <w:b/>
              </w:rPr>
            </w:pPr>
            <w:r w:rsidRPr="00B229E1">
              <w:rPr>
                <w:b/>
              </w:rPr>
              <w:t xml:space="preserve">                                  </w:t>
            </w:r>
            <w:r w:rsidR="005D7F5C">
              <w:rPr>
                <w:b/>
              </w:rPr>
              <w:t xml:space="preserve">                             1</w:t>
            </w:r>
            <w:r w:rsidR="00C82605">
              <w:rPr>
                <w:b/>
              </w:rPr>
              <w:t>0</w:t>
            </w:r>
            <w:r w:rsidR="005D7F5C">
              <w:rPr>
                <w:b/>
              </w:rPr>
              <w:t>0</w:t>
            </w:r>
            <w:r w:rsidRPr="00B229E1">
              <w:rPr>
                <w:b/>
              </w:rPr>
              <w:t>.000,00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Default="000D057B" w:rsidP="00C82605">
            <w:r w:rsidRPr="00B229E1">
              <w:rPr>
                <w:b/>
              </w:rPr>
              <w:t>Predškolski odgoj</w:t>
            </w:r>
          </w:p>
          <w:p w:rsidR="00C82605" w:rsidRPr="00C82605" w:rsidRDefault="00C82605" w:rsidP="00C82605">
            <w:pPr>
              <w:rPr>
                <w:i/>
              </w:rPr>
            </w:pPr>
            <w:r w:rsidRPr="00C82605">
              <w:rPr>
                <w:i/>
              </w:rPr>
              <w:t xml:space="preserve">- prijenosi proračunskim korisnicima </w:t>
            </w:r>
            <w:r>
              <w:rPr>
                <w:i/>
              </w:rPr>
              <w:t xml:space="preserve"> </w:t>
            </w:r>
            <w:r w:rsidRPr="00C82605">
              <w:rPr>
                <w:i/>
              </w:rPr>
              <w:t xml:space="preserve">  940.000,00</w:t>
            </w:r>
          </w:p>
          <w:p w:rsidR="00C82605" w:rsidRPr="00C82605" w:rsidRDefault="00C82605" w:rsidP="00147089">
            <w:pPr>
              <w:rPr>
                <w:i/>
                <w:sz w:val="20"/>
              </w:rPr>
            </w:pPr>
            <w:r w:rsidRPr="00C82605">
              <w:rPr>
                <w:i/>
              </w:rPr>
              <w:t xml:space="preserve">   </w:t>
            </w:r>
            <w:r w:rsidRPr="00C82605">
              <w:rPr>
                <w:i/>
                <w:sz w:val="20"/>
              </w:rPr>
              <w:t>za financiranje poslovanja DV VINICA</w:t>
            </w:r>
          </w:p>
          <w:p w:rsidR="00C82605" w:rsidRDefault="00C82605" w:rsidP="00147089">
            <w:pPr>
              <w:rPr>
                <w:i/>
                <w:sz w:val="20"/>
              </w:rPr>
            </w:pPr>
            <w:r w:rsidRPr="00C82605">
              <w:rPr>
                <w:i/>
                <w:sz w:val="20"/>
              </w:rPr>
              <w:t>-  sufinan. ekonomske cijene</w:t>
            </w:r>
            <w:r>
              <w:rPr>
                <w:i/>
                <w:sz w:val="20"/>
              </w:rPr>
              <w:t xml:space="preserve"> </w:t>
            </w:r>
          </w:p>
          <w:p w:rsidR="00C82605" w:rsidRPr="00C82605" w:rsidRDefault="00C82605" w:rsidP="0014708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</w:t>
            </w:r>
            <w:r w:rsidRPr="00C82605">
              <w:rPr>
                <w:i/>
                <w:sz w:val="20"/>
              </w:rPr>
              <w:t xml:space="preserve"> ostalih  vrtića                                            </w:t>
            </w:r>
            <w:r>
              <w:rPr>
                <w:i/>
                <w:sz w:val="20"/>
              </w:rPr>
              <w:t xml:space="preserve"> </w:t>
            </w:r>
            <w:r w:rsidRPr="00C82605">
              <w:rPr>
                <w:i/>
                <w:sz w:val="20"/>
              </w:rPr>
              <w:t xml:space="preserve">  </w:t>
            </w:r>
            <w:r>
              <w:rPr>
                <w:i/>
                <w:sz w:val="20"/>
              </w:rPr>
              <w:t xml:space="preserve"> </w:t>
            </w:r>
            <w:r w:rsidRPr="00C82605">
              <w:rPr>
                <w:i/>
                <w:sz w:val="20"/>
              </w:rPr>
              <w:t xml:space="preserve">  </w:t>
            </w:r>
            <w:r w:rsidRPr="00C82605">
              <w:rPr>
                <w:i/>
              </w:rPr>
              <w:t>45.000,00</w:t>
            </w:r>
          </w:p>
          <w:p w:rsidR="00C82605" w:rsidRDefault="000D057B" w:rsidP="00C82605">
            <w:pPr>
              <w:tabs>
                <w:tab w:val="left" w:pos="3553"/>
              </w:tabs>
              <w:rPr>
                <w:i/>
              </w:rPr>
            </w:pPr>
            <w:r w:rsidRPr="00C82605">
              <w:rPr>
                <w:i/>
              </w:rPr>
              <w:t xml:space="preserve">- sufinanciranje </w:t>
            </w:r>
            <w:r w:rsidR="00C82605">
              <w:rPr>
                <w:i/>
              </w:rPr>
              <w:t>programa                        10.000,00</w:t>
            </w:r>
          </w:p>
          <w:p w:rsidR="000D057B" w:rsidRDefault="00C82605" w:rsidP="00C82605">
            <w:r>
              <w:rPr>
                <w:i/>
              </w:rPr>
              <w:t xml:space="preserve">   predškolskog odgoja</w:t>
            </w:r>
          </w:p>
        </w:tc>
        <w:tc>
          <w:tcPr>
            <w:tcW w:w="4644" w:type="dxa"/>
          </w:tcPr>
          <w:p w:rsidR="000D057B" w:rsidRPr="00B229E1" w:rsidRDefault="000D057B" w:rsidP="008C3804">
            <w:pPr>
              <w:jc w:val="right"/>
              <w:rPr>
                <w:b/>
              </w:rPr>
            </w:pPr>
            <w:r w:rsidRPr="00B229E1">
              <w:rPr>
                <w:b/>
              </w:rPr>
              <w:t xml:space="preserve">                               </w:t>
            </w:r>
            <w:r w:rsidR="006E3078">
              <w:rPr>
                <w:b/>
              </w:rPr>
              <w:t xml:space="preserve">                             </w:t>
            </w:r>
            <w:r w:rsidR="00C82605">
              <w:rPr>
                <w:b/>
              </w:rPr>
              <w:t>995</w:t>
            </w:r>
            <w:r w:rsidRPr="00B229E1">
              <w:rPr>
                <w:b/>
              </w:rPr>
              <w:t>.000,00</w:t>
            </w:r>
          </w:p>
          <w:p w:rsidR="000D057B" w:rsidRPr="00B229E1" w:rsidRDefault="000D057B" w:rsidP="008C3804">
            <w:pPr>
              <w:jc w:val="right"/>
              <w:rPr>
                <w:b/>
              </w:rPr>
            </w:pPr>
          </w:p>
          <w:p w:rsidR="000D057B" w:rsidRPr="00B229E1" w:rsidRDefault="000D057B" w:rsidP="008C3804">
            <w:pPr>
              <w:jc w:val="right"/>
              <w:rPr>
                <w:b/>
              </w:rPr>
            </w:pPr>
          </w:p>
        </w:tc>
      </w:tr>
      <w:tr w:rsidR="000D057B" w:rsidRPr="00650296" w:rsidTr="008C3804">
        <w:tc>
          <w:tcPr>
            <w:tcW w:w="4644" w:type="dxa"/>
          </w:tcPr>
          <w:p w:rsidR="000D057B" w:rsidRPr="00B229E1" w:rsidRDefault="000D057B" w:rsidP="00147089">
            <w:pPr>
              <w:rPr>
                <w:b/>
              </w:rPr>
            </w:pPr>
            <w:r w:rsidRPr="00B229E1">
              <w:rPr>
                <w:b/>
              </w:rPr>
              <w:t>Osnovno obrazovanje</w:t>
            </w:r>
          </w:p>
        </w:tc>
        <w:tc>
          <w:tcPr>
            <w:tcW w:w="4644" w:type="dxa"/>
          </w:tcPr>
          <w:p w:rsidR="000D057B" w:rsidRPr="00B229E1" w:rsidRDefault="000D057B" w:rsidP="009833AE">
            <w:pPr>
              <w:jc w:val="right"/>
              <w:rPr>
                <w:b/>
              </w:rPr>
            </w:pPr>
            <w:r w:rsidRPr="00B229E1">
              <w:rPr>
                <w:b/>
              </w:rPr>
              <w:t xml:space="preserve">                                 </w:t>
            </w:r>
            <w:r w:rsidR="009833AE">
              <w:rPr>
                <w:b/>
              </w:rPr>
              <w:t xml:space="preserve">                             339</w:t>
            </w:r>
            <w:r w:rsidRPr="00B229E1">
              <w:rPr>
                <w:b/>
              </w:rPr>
              <w:t xml:space="preserve">.000,00  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Pr="00B229E1" w:rsidRDefault="000D057B" w:rsidP="00147089">
            <w:pPr>
              <w:rPr>
                <w:b/>
              </w:rPr>
            </w:pPr>
            <w:r w:rsidRPr="00B229E1">
              <w:rPr>
                <w:b/>
              </w:rPr>
              <w:t>Srednješkolsko obrazovanje</w:t>
            </w:r>
          </w:p>
        </w:tc>
        <w:tc>
          <w:tcPr>
            <w:tcW w:w="4644" w:type="dxa"/>
          </w:tcPr>
          <w:p w:rsidR="000D057B" w:rsidRPr="00B229E1" w:rsidRDefault="000D057B" w:rsidP="009833AE">
            <w:pPr>
              <w:jc w:val="right"/>
              <w:rPr>
                <w:b/>
              </w:rPr>
            </w:pPr>
            <w:r w:rsidRPr="00B229E1">
              <w:rPr>
                <w:b/>
              </w:rPr>
              <w:t xml:space="preserve">                                  </w:t>
            </w:r>
            <w:r w:rsidR="006E3078">
              <w:rPr>
                <w:b/>
              </w:rPr>
              <w:t xml:space="preserve">                              5</w:t>
            </w:r>
            <w:r w:rsidR="009833AE">
              <w:rPr>
                <w:b/>
              </w:rPr>
              <w:t>0</w:t>
            </w:r>
            <w:r w:rsidRPr="00B229E1">
              <w:rPr>
                <w:b/>
              </w:rPr>
              <w:t>.000,00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Pr="00B229E1" w:rsidRDefault="000D057B" w:rsidP="00147089">
            <w:pPr>
              <w:rPr>
                <w:b/>
              </w:rPr>
            </w:pPr>
            <w:r w:rsidRPr="00B229E1">
              <w:rPr>
                <w:b/>
              </w:rPr>
              <w:t>Visokoškolsko obrazovanje</w:t>
            </w:r>
          </w:p>
        </w:tc>
        <w:tc>
          <w:tcPr>
            <w:tcW w:w="4644" w:type="dxa"/>
          </w:tcPr>
          <w:p w:rsidR="000D057B" w:rsidRPr="00B229E1" w:rsidRDefault="000D057B" w:rsidP="008C3804">
            <w:pPr>
              <w:jc w:val="right"/>
              <w:rPr>
                <w:b/>
              </w:rPr>
            </w:pPr>
            <w:r w:rsidRPr="00B229E1">
              <w:rPr>
                <w:b/>
              </w:rPr>
              <w:t xml:space="preserve">                                </w:t>
            </w:r>
            <w:r w:rsidR="009833AE">
              <w:rPr>
                <w:b/>
              </w:rPr>
              <w:t xml:space="preserve">                              26</w:t>
            </w:r>
            <w:r w:rsidRPr="00B229E1">
              <w:rPr>
                <w:b/>
              </w:rPr>
              <w:t xml:space="preserve">5.000,00  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Pr="00B229E1" w:rsidRDefault="000D057B" w:rsidP="00147089">
            <w:pPr>
              <w:rPr>
                <w:b/>
              </w:rPr>
            </w:pPr>
            <w:r w:rsidRPr="00B229E1">
              <w:rPr>
                <w:b/>
              </w:rPr>
              <w:t>Socijalna skrb</w:t>
            </w:r>
          </w:p>
        </w:tc>
        <w:tc>
          <w:tcPr>
            <w:tcW w:w="4644" w:type="dxa"/>
          </w:tcPr>
          <w:p w:rsidR="000D057B" w:rsidRPr="00B229E1" w:rsidRDefault="000D057B" w:rsidP="009833AE">
            <w:pPr>
              <w:jc w:val="right"/>
              <w:rPr>
                <w:b/>
              </w:rPr>
            </w:pPr>
            <w:r w:rsidRPr="00B229E1">
              <w:rPr>
                <w:b/>
              </w:rPr>
              <w:t xml:space="preserve">                                                                </w:t>
            </w:r>
            <w:r w:rsidR="009833AE">
              <w:rPr>
                <w:b/>
              </w:rPr>
              <w:t>160</w:t>
            </w:r>
            <w:r w:rsidRPr="00B229E1">
              <w:rPr>
                <w:b/>
              </w:rPr>
              <w:t xml:space="preserve">.000,00 </w:t>
            </w:r>
          </w:p>
        </w:tc>
      </w:tr>
      <w:tr w:rsidR="009833AE" w:rsidRPr="00650296" w:rsidTr="008C3804">
        <w:tc>
          <w:tcPr>
            <w:tcW w:w="4644" w:type="dxa"/>
          </w:tcPr>
          <w:p w:rsidR="009833AE" w:rsidRPr="00B229E1" w:rsidRDefault="00101067" w:rsidP="00147089">
            <w:pPr>
              <w:rPr>
                <w:b/>
              </w:rPr>
            </w:pPr>
            <w:r>
              <w:rPr>
                <w:b/>
              </w:rPr>
              <w:t xml:space="preserve">Dječji vrtić Vinica – proračun </w:t>
            </w:r>
          </w:p>
        </w:tc>
        <w:tc>
          <w:tcPr>
            <w:tcW w:w="4644" w:type="dxa"/>
          </w:tcPr>
          <w:p w:rsidR="009833AE" w:rsidRPr="00B229E1" w:rsidRDefault="00101067" w:rsidP="008C3804">
            <w:pPr>
              <w:jc w:val="right"/>
              <w:rPr>
                <w:b/>
              </w:rPr>
            </w:pPr>
            <w:r>
              <w:rPr>
                <w:b/>
              </w:rPr>
              <w:t>1.778.000,00</w:t>
            </w:r>
          </w:p>
        </w:tc>
      </w:tr>
      <w:tr w:rsidR="000D057B" w:rsidRPr="00650296" w:rsidTr="008C3804">
        <w:tc>
          <w:tcPr>
            <w:tcW w:w="4644" w:type="dxa"/>
          </w:tcPr>
          <w:p w:rsidR="000D057B" w:rsidRPr="00B229E1" w:rsidRDefault="000D057B" w:rsidP="00147089">
            <w:pPr>
              <w:rPr>
                <w:b/>
              </w:rPr>
            </w:pPr>
            <w:r w:rsidRPr="00B229E1">
              <w:rPr>
                <w:b/>
              </w:rPr>
              <w:t>Ostali korisnici</w:t>
            </w:r>
          </w:p>
          <w:p w:rsidR="000D057B" w:rsidRPr="00B229E1" w:rsidRDefault="000D057B" w:rsidP="00147089">
            <w:pPr>
              <w:rPr>
                <w:b/>
              </w:rPr>
            </w:pPr>
          </w:p>
        </w:tc>
        <w:tc>
          <w:tcPr>
            <w:tcW w:w="4644" w:type="dxa"/>
          </w:tcPr>
          <w:p w:rsidR="000D057B" w:rsidRPr="00B229E1" w:rsidRDefault="000D057B" w:rsidP="008C3804">
            <w:pPr>
              <w:jc w:val="right"/>
              <w:rPr>
                <w:b/>
              </w:rPr>
            </w:pPr>
            <w:r w:rsidRPr="00B229E1">
              <w:rPr>
                <w:b/>
              </w:rPr>
              <w:t xml:space="preserve">                                      </w:t>
            </w:r>
            <w:r w:rsidR="006E3078">
              <w:rPr>
                <w:b/>
              </w:rPr>
              <w:t xml:space="preserve">                        1</w:t>
            </w:r>
            <w:r w:rsidR="009833AE">
              <w:rPr>
                <w:b/>
              </w:rPr>
              <w:t>65.200</w:t>
            </w:r>
            <w:r w:rsidR="006E3078">
              <w:rPr>
                <w:b/>
              </w:rPr>
              <w:t>,</w:t>
            </w:r>
            <w:r w:rsidRPr="00B229E1">
              <w:rPr>
                <w:b/>
              </w:rPr>
              <w:t xml:space="preserve">00  </w:t>
            </w:r>
          </w:p>
          <w:p w:rsidR="000D057B" w:rsidRPr="00B229E1" w:rsidRDefault="000D057B" w:rsidP="008C3804">
            <w:pPr>
              <w:jc w:val="right"/>
              <w:rPr>
                <w:b/>
              </w:rPr>
            </w:pPr>
          </w:p>
          <w:p w:rsidR="000D057B" w:rsidRPr="00B229E1" w:rsidRDefault="000D057B" w:rsidP="008C3804">
            <w:pPr>
              <w:jc w:val="right"/>
              <w:rPr>
                <w:b/>
              </w:rPr>
            </w:pPr>
          </w:p>
        </w:tc>
      </w:tr>
    </w:tbl>
    <w:p w:rsidR="000D057B" w:rsidRPr="00650296" w:rsidRDefault="000D057B" w:rsidP="000D057B"/>
    <w:p w:rsidR="000D057B" w:rsidRPr="00E2502A" w:rsidRDefault="00A837C0" w:rsidP="000D057B">
      <w:pPr>
        <w:rPr>
          <w:b/>
        </w:rPr>
      </w:pPr>
      <w:r w:rsidRPr="00E2502A">
        <w:rPr>
          <w:b/>
        </w:rPr>
        <w:t xml:space="preserve"> U K U P N O  R A S H O D I      I    </w:t>
      </w:r>
      <w:r w:rsidR="000D057B" w:rsidRPr="00E2502A">
        <w:rPr>
          <w:b/>
        </w:rPr>
        <w:t xml:space="preserve">  I</w:t>
      </w:r>
      <w:r w:rsidR="006E3078" w:rsidRPr="00E2502A">
        <w:rPr>
          <w:b/>
        </w:rPr>
        <w:t xml:space="preserve">  Z  D  A  C  I :     </w:t>
      </w:r>
      <w:r w:rsidRPr="00E2502A">
        <w:rPr>
          <w:b/>
        </w:rPr>
        <w:t xml:space="preserve">20.584.935,00 </w:t>
      </w:r>
      <w:r w:rsidR="000D057B" w:rsidRPr="00E2502A">
        <w:rPr>
          <w:b/>
        </w:rPr>
        <w:t>kuna</w:t>
      </w:r>
    </w:p>
    <w:p w:rsidR="00A837C0" w:rsidRDefault="00A837C0" w:rsidP="000D057B"/>
    <w:p w:rsidR="00A837C0" w:rsidRDefault="00A837C0" w:rsidP="000D057B"/>
    <w:p w:rsidR="00A837C0" w:rsidRDefault="00A837C0" w:rsidP="000D057B"/>
    <w:tbl>
      <w:tblPr>
        <w:tblStyle w:val="Reetkatablice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D057B" w:rsidRPr="009335C3" w:rsidTr="00147089">
        <w:tc>
          <w:tcPr>
            <w:tcW w:w="4644" w:type="dxa"/>
          </w:tcPr>
          <w:p w:rsidR="000D057B" w:rsidRPr="009335C3" w:rsidRDefault="000D057B" w:rsidP="00147089">
            <w:pPr>
              <w:rPr>
                <w:b/>
                <w:color w:val="365F91" w:themeColor="accent1" w:themeShade="BF"/>
              </w:rPr>
            </w:pPr>
            <w:r w:rsidRPr="009335C3">
              <w:rPr>
                <w:b/>
                <w:color w:val="365F91" w:themeColor="accent1" w:themeShade="BF"/>
              </w:rPr>
              <w:lastRenderedPageBreak/>
              <w:t xml:space="preserve">UKUPNO PRIHODI </w:t>
            </w:r>
          </w:p>
        </w:tc>
        <w:tc>
          <w:tcPr>
            <w:tcW w:w="4644" w:type="dxa"/>
          </w:tcPr>
          <w:p w:rsidR="000D057B" w:rsidRPr="009335C3" w:rsidRDefault="000D057B" w:rsidP="00527B67">
            <w:pPr>
              <w:rPr>
                <w:b/>
                <w:color w:val="365F91" w:themeColor="accent1" w:themeShade="BF"/>
              </w:rPr>
            </w:pPr>
            <w:r w:rsidRPr="009335C3">
              <w:rPr>
                <w:b/>
                <w:color w:val="365F91" w:themeColor="accent1" w:themeShade="BF"/>
              </w:rPr>
              <w:t xml:space="preserve">                                    </w:t>
            </w:r>
            <w:r w:rsidR="006E3078">
              <w:rPr>
                <w:b/>
                <w:color w:val="365F91" w:themeColor="accent1" w:themeShade="BF"/>
              </w:rPr>
              <w:t xml:space="preserve">                      </w:t>
            </w:r>
            <w:r w:rsidR="00527B67">
              <w:rPr>
                <w:b/>
                <w:color w:val="365F91" w:themeColor="accent1" w:themeShade="BF"/>
              </w:rPr>
              <w:t>20.584</w:t>
            </w:r>
            <w:r w:rsidR="00A837C0">
              <w:rPr>
                <w:b/>
                <w:color w:val="365F91" w:themeColor="accent1" w:themeShade="BF"/>
              </w:rPr>
              <w:t>.935</w:t>
            </w:r>
            <w:r w:rsidRPr="009335C3">
              <w:rPr>
                <w:b/>
                <w:color w:val="365F91" w:themeColor="accent1" w:themeShade="BF"/>
              </w:rPr>
              <w:t xml:space="preserve">,00  </w:t>
            </w:r>
          </w:p>
        </w:tc>
      </w:tr>
      <w:tr w:rsidR="000D057B" w:rsidRPr="009335C3" w:rsidTr="00147089">
        <w:tc>
          <w:tcPr>
            <w:tcW w:w="4644" w:type="dxa"/>
          </w:tcPr>
          <w:p w:rsidR="000D057B" w:rsidRPr="009335C3" w:rsidRDefault="000D057B" w:rsidP="00147089">
            <w:pPr>
              <w:rPr>
                <w:b/>
                <w:color w:val="365F91" w:themeColor="accent1" w:themeShade="BF"/>
              </w:rPr>
            </w:pPr>
            <w:r w:rsidRPr="009335C3">
              <w:rPr>
                <w:b/>
                <w:color w:val="365F91" w:themeColor="accent1" w:themeShade="BF"/>
              </w:rPr>
              <w:t>VIŠAK PRIHODA IZ PRETHODNIH GODINA</w:t>
            </w:r>
          </w:p>
        </w:tc>
        <w:tc>
          <w:tcPr>
            <w:tcW w:w="4644" w:type="dxa"/>
          </w:tcPr>
          <w:p w:rsidR="000D057B" w:rsidRPr="009335C3" w:rsidRDefault="000D057B" w:rsidP="006E3078">
            <w:pPr>
              <w:rPr>
                <w:b/>
                <w:color w:val="365F91" w:themeColor="accent1" w:themeShade="BF"/>
              </w:rPr>
            </w:pPr>
            <w:r w:rsidRPr="009335C3">
              <w:rPr>
                <w:b/>
                <w:color w:val="365F91" w:themeColor="accent1" w:themeShade="BF"/>
              </w:rPr>
              <w:t xml:space="preserve">                                                               </w:t>
            </w:r>
            <w:r w:rsidR="008042DA">
              <w:rPr>
                <w:b/>
                <w:color w:val="365F91" w:themeColor="accent1" w:themeShade="BF"/>
              </w:rPr>
              <w:t xml:space="preserve">            0,00</w:t>
            </w:r>
          </w:p>
        </w:tc>
      </w:tr>
      <w:tr w:rsidR="000D057B" w:rsidRPr="009335C3" w:rsidTr="00147089">
        <w:tc>
          <w:tcPr>
            <w:tcW w:w="4644" w:type="dxa"/>
          </w:tcPr>
          <w:p w:rsidR="000D057B" w:rsidRPr="009335C3" w:rsidRDefault="000D057B" w:rsidP="00147089">
            <w:pPr>
              <w:rPr>
                <w:b/>
                <w:color w:val="365F91" w:themeColor="accent1" w:themeShade="BF"/>
              </w:rPr>
            </w:pPr>
            <w:r w:rsidRPr="009335C3">
              <w:rPr>
                <w:b/>
                <w:color w:val="365F91" w:themeColor="accent1" w:themeShade="BF"/>
              </w:rPr>
              <w:t>SVEUKUPNO PRIHODI</w:t>
            </w:r>
          </w:p>
        </w:tc>
        <w:tc>
          <w:tcPr>
            <w:tcW w:w="4644" w:type="dxa"/>
          </w:tcPr>
          <w:p w:rsidR="000D057B" w:rsidRPr="009335C3" w:rsidRDefault="000D057B" w:rsidP="00527B67">
            <w:pPr>
              <w:rPr>
                <w:b/>
                <w:color w:val="365F91" w:themeColor="accent1" w:themeShade="BF"/>
              </w:rPr>
            </w:pPr>
            <w:r w:rsidRPr="009335C3">
              <w:rPr>
                <w:b/>
                <w:color w:val="365F91" w:themeColor="accent1" w:themeShade="BF"/>
              </w:rPr>
              <w:t xml:space="preserve">                                    </w:t>
            </w:r>
            <w:r w:rsidR="006E3078">
              <w:rPr>
                <w:b/>
                <w:color w:val="365F91" w:themeColor="accent1" w:themeShade="BF"/>
              </w:rPr>
              <w:t xml:space="preserve">                      </w:t>
            </w:r>
            <w:r w:rsidR="00527B67">
              <w:rPr>
                <w:b/>
                <w:color w:val="365F91" w:themeColor="accent1" w:themeShade="BF"/>
              </w:rPr>
              <w:t>20.584.935</w:t>
            </w:r>
            <w:r w:rsidRPr="009335C3">
              <w:rPr>
                <w:b/>
                <w:color w:val="365F91" w:themeColor="accent1" w:themeShade="BF"/>
              </w:rPr>
              <w:t>,00</w:t>
            </w:r>
          </w:p>
        </w:tc>
      </w:tr>
      <w:tr w:rsidR="000D057B" w:rsidRPr="009335C3" w:rsidTr="00147089">
        <w:tc>
          <w:tcPr>
            <w:tcW w:w="4644" w:type="dxa"/>
          </w:tcPr>
          <w:p w:rsidR="000D057B" w:rsidRPr="009335C3" w:rsidRDefault="000D057B" w:rsidP="00147089">
            <w:pPr>
              <w:rPr>
                <w:b/>
                <w:color w:val="365F91" w:themeColor="accent1" w:themeShade="BF"/>
              </w:rPr>
            </w:pPr>
            <w:r w:rsidRPr="009335C3">
              <w:rPr>
                <w:b/>
                <w:color w:val="365F91" w:themeColor="accent1" w:themeShade="BF"/>
              </w:rPr>
              <w:t>UKUPNO RSHODI IZDACI</w:t>
            </w:r>
          </w:p>
        </w:tc>
        <w:tc>
          <w:tcPr>
            <w:tcW w:w="4644" w:type="dxa"/>
          </w:tcPr>
          <w:p w:rsidR="000D057B" w:rsidRPr="009335C3" w:rsidRDefault="00527B67" w:rsidP="00147089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                                                          20.584.935</w:t>
            </w:r>
            <w:r w:rsidR="000D057B" w:rsidRPr="009335C3">
              <w:rPr>
                <w:b/>
                <w:color w:val="365F91" w:themeColor="accent1" w:themeShade="BF"/>
              </w:rPr>
              <w:t>,00</w:t>
            </w:r>
          </w:p>
        </w:tc>
      </w:tr>
      <w:tr w:rsidR="000D057B" w:rsidRPr="009335C3" w:rsidTr="00147089">
        <w:tc>
          <w:tcPr>
            <w:tcW w:w="4644" w:type="dxa"/>
          </w:tcPr>
          <w:p w:rsidR="000D057B" w:rsidRPr="009335C3" w:rsidRDefault="000D057B" w:rsidP="00147089">
            <w:pPr>
              <w:rPr>
                <w:b/>
                <w:color w:val="365F91" w:themeColor="accent1" w:themeShade="BF"/>
              </w:rPr>
            </w:pPr>
            <w:r w:rsidRPr="009335C3">
              <w:rPr>
                <w:b/>
                <w:color w:val="365F91" w:themeColor="accent1" w:themeShade="BF"/>
              </w:rPr>
              <w:t>VIŠAK/MANJAK + NETO FINANCIRANJE</w:t>
            </w:r>
          </w:p>
        </w:tc>
        <w:tc>
          <w:tcPr>
            <w:tcW w:w="4644" w:type="dxa"/>
          </w:tcPr>
          <w:p w:rsidR="000D057B" w:rsidRPr="009335C3" w:rsidRDefault="000D057B" w:rsidP="00147089">
            <w:pPr>
              <w:rPr>
                <w:b/>
                <w:color w:val="365F91" w:themeColor="accent1" w:themeShade="BF"/>
              </w:rPr>
            </w:pPr>
            <w:r w:rsidRPr="009335C3">
              <w:rPr>
                <w:b/>
                <w:color w:val="365F91" w:themeColor="accent1" w:themeShade="BF"/>
              </w:rPr>
              <w:t xml:space="preserve">                                                                           0,00</w:t>
            </w:r>
          </w:p>
        </w:tc>
      </w:tr>
    </w:tbl>
    <w:p w:rsidR="00EC29AC" w:rsidRDefault="00EC29AC" w:rsidP="00B90259">
      <w:pPr>
        <w:jc w:val="both"/>
      </w:pPr>
    </w:p>
    <w:p w:rsidR="000D057B" w:rsidRPr="000D057B" w:rsidRDefault="000D057B" w:rsidP="00B90259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057B">
        <w:rPr>
          <w:rFonts w:ascii="Times New Roman" w:hAnsi="Times New Roman" w:cs="Times New Roman"/>
          <w:b/>
          <w:color w:val="0070C0"/>
          <w:sz w:val="28"/>
          <w:szCs w:val="28"/>
        </w:rPr>
        <w:t>ZA ŠTO SE TROŠI NOVAC IZ PRORAČUNA ?</w:t>
      </w:r>
    </w:p>
    <w:p w:rsidR="00792DCD" w:rsidRPr="00EC29AC" w:rsidRDefault="00792DCD" w:rsidP="00B90259">
      <w:pPr>
        <w:jc w:val="both"/>
        <w:rPr>
          <w:b/>
        </w:rPr>
      </w:pPr>
      <w:r w:rsidRPr="00EC29AC">
        <w:rPr>
          <w:b/>
        </w:rPr>
        <w:t>JEDINSTVENI UPRAVNI ODJEL</w:t>
      </w:r>
    </w:p>
    <w:p w:rsidR="00792DCD" w:rsidRPr="00EC29AC" w:rsidRDefault="00792DCD" w:rsidP="00B90259">
      <w:pPr>
        <w:jc w:val="both"/>
      </w:pPr>
      <w:r>
        <w:t>Za obavljanje poslova iz samopuravnog djeokruga Općine  te obavljanje poslova držav</w:t>
      </w:r>
      <w:r w:rsidR="003F2792">
        <w:t xml:space="preserve">ne uprave prenijetih na općine </w:t>
      </w:r>
      <w:r>
        <w:t>ustrojen je Jedinstveni upravni odjel.</w:t>
      </w:r>
      <w:r w:rsidR="000D057B">
        <w:t xml:space="preserve">  </w:t>
      </w:r>
      <w:r>
        <w:t>Rashodi redovne djelatnosti</w:t>
      </w:r>
      <w:r w:rsidR="00D450FA">
        <w:t xml:space="preserve"> Jedinstveno</w:t>
      </w:r>
      <w:r>
        <w:t>g upravnog odjela odnose se na rashode za zaposlene, rashode za materij</w:t>
      </w:r>
      <w:r w:rsidR="00A307C3">
        <w:t xml:space="preserve">al i energiju, materijalne i </w:t>
      </w:r>
      <w:r>
        <w:t xml:space="preserve"> financijske rashode,</w:t>
      </w:r>
      <w:r w:rsidR="00A307C3">
        <w:t xml:space="preserve"> subvencije poljoprivrednicima gospodarstvenicima i obrtnicima, naknade građanima i kućanstvima i rashode za nabavu nefinancijske imovine.</w:t>
      </w:r>
    </w:p>
    <w:p w:rsidR="00BC4B09" w:rsidRPr="00EC29AC" w:rsidRDefault="00A307C3" w:rsidP="00B90259">
      <w:pPr>
        <w:jc w:val="both"/>
        <w:rPr>
          <w:b/>
        </w:rPr>
      </w:pPr>
      <w:r w:rsidRPr="00EC29AC">
        <w:rPr>
          <w:b/>
        </w:rPr>
        <w:t>PREDSTAVNIČKA I  IZVRŠNA TIJELA</w:t>
      </w:r>
    </w:p>
    <w:p w:rsidR="00BC4B09" w:rsidRDefault="00BC4B09" w:rsidP="00B90259">
      <w:pPr>
        <w:jc w:val="both"/>
      </w:pPr>
      <w:r>
        <w:t xml:space="preserve">Općinsko vijeće Općine Vinica </w:t>
      </w:r>
      <w:r w:rsidR="00E20BBC">
        <w:t xml:space="preserve">predstavničko je tijelo građana, ima 13 članova i </w:t>
      </w:r>
      <w:r>
        <w:t xml:space="preserve"> nadležno</w:t>
      </w:r>
      <w:r w:rsidR="00A307C3">
        <w:t xml:space="preserve"> je </w:t>
      </w:r>
      <w:r>
        <w:t xml:space="preserve"> za donošenje odluka i akata u okviru</w:t>
      </w:r>
      <w:r w:rsidR="00F079D4">
        <w:t xml:space="preserve"> prava i dužnosti  Općine te obavlja i druge poslove u skladu s Ustavom, zakonom i Statutom</w:t>
      </w:r>
      <w:r w:rsidR="00E20BBC">
        <w:t>.</w:t>
      </w:r>
    </w:p>
    <w:p w:rsidR="00E20BBC" w:rsidRPr="00EC29AC" w:rsidRDefault="00E20BBC" w:rsidP="00B90259">
      <w:pPr>
        <w:jc w:val="both"/>
        <w:rPr>
          <w:b/>
        </w:rPr>
      </w:pPr>
      <w:r>
        <w:t xml:space="preserve">Rashodi </w:t>
      </w:r>
      <w:r w:rsidR="00773173">
        <w:t xml:space="preserve"> Predstavničkih i izvršnih tijela  odnoe se na </w:t>
      </w:r>
      <w:r w:rsidR="00A307C3">
        <w:t xml:space="preserve"> rashode za Općinsko v</w:t>
      </w:r>
      <w:r w:rsidR="003775E8">
        <w:t xml:space="preserve">ijeće, </w:t>
      </w:r>
      <w:r w:rsidR="00A307C3">
        <w:t>odbore</w:t>
      </w:r>
      <w:r w:rsidR="003775E8">
        <w:t xml:space="preserve"> i ostala radna tijela  </w:t>
      </w:r>
      <w:r w:rsidR="00773173">
        <w:t xml:space="preserve">i proračunsku pričuvu. </w:t>
      </w:r>
    </w:p>
    <w:p w:rsidR="004D01F6" w:rsidRPr="00EC29AC" w:rsidRDefault="004D01F6" w:rsidP="00B90259">
      <w:pPr>
        <w:jc w:val="both"/>
        <w:rPr>
          <w:b/>
        </w:rPr>
      </w:pPr>
      <w:r w:rsidRPr="00EC29AC">
        <w:rPr>
          <w:b/>
        </w:rPr>
        <w:t>ODRŽAVANJE KOMUNALNE INFRASTRUKTURE</w:t>
      </w:r>
    </w:p>
    <w:p w:rsidR="00A24CC9" w:rsidRDefault="004D01F6" w:rsidP="00B90259">
      <w:pPr>
        <w:jc w:val="both"/>
      </w:pPr>
      <w:r>
        <w:t xml:space="preserve">Rashodi održavanja komunalne infrastrukture obuhvaćaju rashode </w:t>
      </w:r>
      <w:r w:rsidR="00773173">
        <w:t xml:space="preserve"> </w:t>
      </w:r>
      <w:r w:rsidR="00AD649A">
        <w:t xml:space="preserve">za </w:t>
      </w:r>
      <w:r w:rsidR="00773173">
        <w:t>materijal i energiju te</w:t>
      </w:r>
      <w:r w:rsidR="00AD649A">
        <w:t xml:space="preserve"> </w:t>
      </w:r>
      <w:r w:rsidR="00773173">
        <w:t xml:space="preserve">rashode </w:t>
      </w:r>
      <w:r w:rsidR="003775E8">
        <w:t xml:space="preserve"> </w:t>
      </w:r>
      <w:r w:rsidR="00AD649A">
        <w:t>tek</w:t>
      </w:r>
      <w:r w:rsidR="003775E8">
        <w:t>ućih i investicijskih</w:t>
      </w:r>
      <w:r w:rsidR="00AD649A">
        <w:t xml:space="preserve"> održavanja  javne rasvjete, kanala i graba</w:t>
      </w:r>
      <w:r w:rsidR="00A24CC9">
        <w:t>, nerazvrstani</w:t>
      </w:r>
      <w:r w:rsidR="00AD649A">
        <w:t xml:space="preserve">h cesta, sanacija klizišta, oborinskih voda, čiščenja snijega, poljskih puteva </w:t>
      </w:r>
      <w:r w:rsidR="00A24CC9">
        <w:t xml:space="preserve"> i slično, kapitalne pomoći trgovačkim društvima u javnom sektoru (izgradnja vodovodne mreže, kanalizacije i sl.) i rashode za nabavu nefinancijske imovine (modernizacija  nerazvstanih cesta te ostalih građevinskih objekata).</w:t>
      </w:r>
    </w:p>
    <w:p w:rsidR="004D01F6" w:rsidRPr="00EC29AC" w:rsidRDefault="00792DCD" w:rsidP="00B90259">
      <w:pPr>
        <w:jc w:val="both"/>
        <w:rPr>
          <w:b/>
        </w:rPr>
      </w:pPr>
      <w:r w:rsidRPr="00EC29AC">
        <w:rPr>
          <w:b/>
        </w:rPr>
        <w:t>STAMBENA DJELATNOST</w:t>
      </w:r>
    </w:p>
    <w:p w:rsidR="00B54AB3" w:rsidRPr="00EC29AC" w:rsidRDefault="00A24CC9" w:rsidP="00B90259">
      <w:pPr>
        <w:jc w:val="both"/>
      </w:pPr>
      <w:r>
        <w:t>Rashodi</w:t>
      </w:r>
      <w:r w:rsidR="00B54AB3">
        <w:t>ma  stambene djelatnosti obuhvaćeni su</w:t>
      </w:r>
      <w:bookmarkStart w:id="0" w:name="_GoBack"/>
      <w:bookmarkEnd w:id="0"/>
      <w:r w:rsidR="00B54AB3">
        <w:t xml:space="preserve">  materijalni rashodi, rashodi </w:t>
      </w:r>
      <w:r>
        <w:t>za nabavu nefinancijske imovine</w:t>
      </w:r>
      <w:r w:rsidR="00792DCD">
        <w:t xml:space="preserve"> </w:t>
      </w:r>
      <w:r w:rsidR="003775E8">
        <w:t>(</w:t>
      </w:r>
      <w:r>
        <w:t>dodatna ulaganja na zaštićenim objektima npr. kuriji Patačić i općinskim objektima, rekonst</w:t>
      </w:r>
      <w:r w:rsidR="003775E8">
        <w:t>rukcija</w:t>
      </w:r>
      <w:r w:rsidR="00B54AB3">
        <w:t xml:space="preserve"> vatr</w:t>
      </w:r>
      <w:r w:rsidR="003A55F7">
        <w:t>ogasnog doma u Vinici</w:t>
      </w:r>
      <w:r w:rsidR="00B54AB3">
        <w:t>, ulaganja na ostalim građevinskim objektima i sl.)</w:t>
      </w:r>
    </w:p>
    <w:p w:rsidR="00B54AB3" w:rsidRPr="00EC29AC" w:rsidRDefault="00B54AB3" w:rsidP="00B90259">
      <w:pPr>
        <w:jc w:val="both"/>
        <w:rPr>
          <w:b/>
        </w:rPr>
      </w:pPr>
      <w:r w:rsidRPr="00EC29AC">
        <w:rPr>
          <w:b/>
        </w:rPr>
        <w:t xml:space="preserve">PROSTORNO PLANIRANJE I ZAŠTITA OKOLIŠA </w:t>
      </w:r>
    </w:p>
    <w:p w:rsidR="00B54AB3" w:rsidRDefault="00B54AB3" w:rsidP="00B90259">
      <w:pPr>
        <w:jc w:val="both"/>
      </w:pPr>
      <w:r>
        <w:t xml:space="preserve">Rashodi </w:t>
      </w:r>
      <w:r w:rsidR="003F2792">
        <w:t xml:space="preserve"> prostornog planiranja i zaštite okoliša </w:t>
      </w:r>
      <w:r>
        <w:t>se odnose na materijalne rashode</w:t>
      </w:r>
      <w:r w:rsidR="00EB63D9">
        <w:t xml:space="preserve"> (održavanje kulturnih spomenika, održavanje zelenih površina, sanacija divljih dponija i sl.) </w:t>
      </w:r>
      <w:r>
        <w:t xml:space="preserve"> i </w:t>
      </w:r>
      <w:r w:rsidR="00EB63D9">
        <w:t xml:space="preserve"> rashode za nabavu nefinancijsk</w:t>
      </w:r>
      <w:r>
        <w:t>e i</w:t>
      </w:r>
      <w:r w:rsidR="00EB63D9">
        <w:t xml:space="preserve">movine (kupnja zemljišta, ograda donjeg dijelu groblja, tribine na nogometnom igralištu, dječja igrališta i sl.) </w:t>
      </w:r>
    </w:p>
    <w:p w:rsidR="00B54AB3" w:rsidRDefault="00B54AB3" w:rsidP="00B90259">
      <w:pPr>
        <w:jc w:val="both"/>
      </w:pPr>
      <w:r w:rsidRPr="00EC29AC">
        <w:rPr>
          <w:b/>
        </w:rPr>
        <w:t>VAT</w:t>
      </w:r>
      <w:r w:rsidR="003F2792" w:rsidRPr="00EC29AC">
        <w:rPr>
          <w:b/>
        </w:rPr>
        <w:t>ROGASTVO I SIGURNOST</w:t>
      </w:r>
      <w:r w:rsidR="003F2792">
        <w:t xml:space="preserve"> </w:t>
      </w:r>
      <w:r w:rsidR="00EC29AC">
        <w:t xml:space="preserve"> </w:t>
      </w:r>
      <w:r w:rsidR="003F2792">
        <w:t xml:space="preserve">obuhvaća </w:t>
      </w:r>
      <w:r>
        <w:t>rashode  vezane uz financiranje  Vatrogasne zajednic</w:t>
      </w:r>
      <w:r w:rsidR="00EC29AC">
        <w:t>e te civilne zaštite utvrđene p</w:t>
      </w:r>
      <w:r>
        <w:t>ropisima</w:t>
      </w:r>
    </w:p>
    <w:p w:rsidR="00B54AB3" w:rsidRPr="00EC29AC" w:rsidRDefault="00B54AB3" w:rsidP="00B90259">
      <w:pPr>
        <w:jc w:val="both"/>
        <w:rPr>
          <w:b/>
        </w:rPr>
      </w:pPr>
      <w:r w:rsidRPr="00EC29AC">
        <w:rPr>
          <w:b/>
        </w:rPr>
        <w:lastRenderedPageBreak/>
        <w:t xml:space="preserve">KULTURA </w:t>
      </w:r>
    </w:p>
    <w:p w:rsidR="00B54AB3" w:rsidRDefault="002C5957" w:rsidP="00B90259">
      <w:pPr>
        <w:jc w:val="both"/>
      </w:pPr>
      <w:r>
        <w:t>Rashodima za kulturu obu</w:t>
      </w:r>
      <w:r w:rsidR="00355D7D">
        <w:t>hvaćeni su rashodi organiziranja raznih priredbi, sufinanciranja rada i projekata  udruga koje djeluju u oblasti kulture i sl.</w:t>
      </w:r>
    </w:p>
    <w:p w:rsidR="003F2792" w:rsidRPr="00C17407" w:rsidRDefault="003F2792" w:rsidP="00B90259">
      <w:pPr>
        <w:jc w:val="both"/>
        <w:rPr>
          <w:b/>
        </w:rPr>
      </w:pPr>
      <w:r w:rsidRPr="00EC29AC">
        <w:rPr>
          <w:b/>
        </w:rPr>
        <w:t xml:space="preserve">ŠPORT </w:t>
      </w:r>
      <w:r w:rsidR="00C17407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355D7D">
        <w:t xml:space="preserve">Rashodi za Šport uključuju  sufinanciranje rada i projekata športskih udruga koje djeluju na području Općine </w:t>
      </w:r>
      <w:r w:rsidR="00B90259">
        <w:t xml:space="preserve"> te izgradnju  tribina na nogometnom igralištu.</w:t>
      </w:r>
    </w:p>
    <w:p w:rsidR="003F2792" w:rsidRPr="00EC29AC" w:rsidRDefault="003F2792" w:rsidP="00B90259">
      <w:pPr>
        <w:jc w:val="both"/>
        <w:rPr>
          <w:b/>
        </w:rPr>
      </w:pPr>
      <w:r w:rsidRPr="00EC29AC">
        <w:rPr>
          <w:b/>
        </w:rPr>
        <w:t xml:space="preserve">PREDŠKOLSKI ODGOJ </w:t>
      </w:r>
    </w:p>
    <w:p w:rsidR="003775E8" w:rsidRDefault="003F2792" w:rsidP="00B90259">
      <w:pPr>
        <w:jc w:val="both"/>
      </w:pPr>
      <w:r>
        <w:t>Rashodi Predškolskog odgoja odnose se na rashode za sufinaciranje ekonomske cijene skrbi  o djeci u dječjim vrtićima i programa tzv.“male škole“.</w:t>
      </w:r>
    </w:p>
    <w:p w:rsidR="003F2792" w:rsidRPr="00EC29AC" w:rsidRDefault="003F2792" w:rsidP="00B90259">
      <w:pPr>
        <w:jc w:val="both"/>
        <w:rPr>
          <w:b/>
        </w:rPr>
      </w:pPr>
      <w:r w:rsidRPr="00EC29AC">
        <w:rPr>
          <w:b/>
        </w:rPr>
        <w:t>OSNOVNO OBRAZOVANJE</w:t>
      </w:r>
    </w:p>
    <w:p w:rsidR="00B0748E" w:rsidRDefault="003F2792" w:rsidP="00B90259">
      <w:pPr>
        <w:jc w:val="both"/>
      </w:pPr>
      <w:r>
        <w:t>Rashodi Osnovnog obrazovanja odnose se na rashode za nabavu radnih bilježnica i likovnih mapa</w:t>
      </w:r>
      <w:r w:rsidR="00B0748E">
        <w:t xml:space="preserve"> za sve učenike</w:t>
      </w:r>
      <w:r w:rsidR="004374D3">
        <w:t>, sufinanciranje natjecanja u znanju</w:t>
      </w:r>
      <w:r w:rsidR="00B0748E">
        <w:t xml:space="preserve"> te ostalih školskih aktivnosti, </w:t>
      </w:r>
      <w:r w:rsidR="004374D3">
        <w:t xml:space="preserve"> rashode za nabavu prigodnih nagr</w:t>
      </w:r>
      <w:r w:rsidR="003775E8">
        <w:t>a</w:t>
      </w:r>
      <w:r w:rsidR="004374D3">
        <w:t>da najuspješnjim učenicima</w:t>
      </w:r>
      <w:r w:rsidR="00EB63D9">
        <w:t xml:space="preserve"> kao i financijske pomoći školi za nabavu potrebne opreme</w:t>
      </w:r>
      <w:r w:rsidR="00B0748E">
        <w:t>.</w:t>
      </w:r>
    </w:p>
    <w:p w:rsidR="004374D3" w:rsidRPr="00EC29AC" w:rsidRDefault="004374D3" w:rsidP="00B90259">
      <w:pPr>
        <w:jc w:val="both"/>
        <w:rPr>
          <w:b/>
        </w:rPr>
      </w:pPr>
      <w:r w:rsidRPr="00EC29AC">
        <w:rPr>
          <w:b/>
        </w:rPr>
        <w:t>SREDNJEŠKOLSKO OBRAZOVANJE</w:t>
      </w:r>
    </w:p>
    <w:p w:rsidR="004374D3" w:rsidRDefault="004374D3" w:rsidP="00B90259">
      <w:pPr>
        <w:jc w:val="both"/>
      </w:pPr>
      <w:r>
        <w:t>Rashodima Srednjškolskog obrazovanja obuhvaćeni su rashodi za sufinanciranje  autobusnog prjevoza učenicima srednjih škola te novčane potpore za učenike koji se školuju za deficitarna zanimanja .</w:t>
      </w:r>
    </w:p>
    <w:p w:rsidR="004374D3" w:rsidRPr="00EC29AC" w:rsidRDefault="004374D3" w:rsidP="00B90259">
      <w:pPr>
        <w:jc w:val="both"/>
        <w:rPr>
          <w:b/>
        </w:rPr>
      </w:pPr>
      <w:r w:rsidRPr="00EC29AC">
        <w:rPr>
          <w:b/>
        </w:rPr>
        <w:t xml:space="preserve">VISOKOŠKOLSKO OBRAZOVANJE  </w:t>
      </w:r>
    </w:p>
    <w:p w:rsidR="00370E47" w:rsidRDefault="004374D3" w:rsidP="00B90259">
      <w:pPr>
        <w:jc w:val="both"/>
      </w:pPr>
      <w:r>
        <w:t>Visokoškolsko obrazovanje uključuje rashode za potpore studentima te nagrade  najuspješnijim studentima.</w:t>
      </w:r>
    </w:p>
    <w:p w:rsidR="004D01F6" w:rsidRPr="00EC29AC" w:rsidRDefault="004374D3" w:rsidP="00B90259">
      <w:pPr>
        <w:jc w:val="both"/>
        <w:rPr>
          <w:b/>
        </w:rPr>
      </w:pPr>
      <w:r w:rsidRPr="00EC29AC">
        <w:rPr>
          <w:b/>
        </w:rPr>
        <w:t>SOCIJALNA SKRB</w:t>
      </w:r>
    </w:p>
    <w:p w:rsidR="004374D3" w:rsidRDefault="004374D3" w:rsidP="00B90259">
      <w:pPr>
        <w:jc w:val="both"/>
      </w:pPr>
      <w:r>
        <w:t xml:space="preserve">Rashodi unutar Socijalne skrbi odnose se na osiguranje ogrjeva korisnicima zajamčene  minimalne naknade, podmirivanje </w:t>
      </w:r>
      <w:r w:rsidR="00355D7D">
        <w:t>t</w:t>
      </w:r>
      <w:r>
        <w:t xml:space="preserve">roškova stanovanja, </w:t>
      </w:r>
      <w:r w:rsidR="00355D7D">
        <w:t xml:space="preserve"> jednokratne  novčane pomoći </w:t>
      </w:r>
      <w:r w:rsidR="00B90259">
        <w:t xml:space="preserve">i sl. </w:t>
      </w:r>
    </w:p>
    <w:p w:rsidR="00370E47" w:rsidRDefault="00370E47" w:rsidP="00B90259">
      <w:pPr>
        <w:jc w:val="both"/>
        <w:rPr>
          <w:b/>
        </w:rPr>
      </w:pPr>
      <w:r w:rsidRPr="00370E47">
        <w:rPr>
          <w:b/>
        </w:rPr>
        <w:t xml:space="preserve">DJEČJI VRTIĆ </w:t>
      </w:r>
      <w:r>
        <w:rPr>
          <w:b/>
        </w:rPr>
        <w:t>VINICA</w:t>
      </w:r>
    </w:p>
    <w:p w:rsidR="00370E47" w:rsidRPr="00370E47" w:rsidRDefault="00370E47" w:rsidP="00B90259">
      <w:pPr>
        <w:jc w:val="both"/>
      </w:pPr>
      <w:r w:rsidRPr="00370E47">
        <w:t xml:space="preserve">Općina Vinica </w:t>
      </w:r>
      <w:r>
        <w:t>ima jednog proračunskog korisnika, a to je Javna ustanova – Dječji vrtić Vinica. Prihodi vrtića sastoje se od financiranja</w:t>
      </w:r>
      <w:r w:rsidR="005F493B">
        <w:t xml:space="preserve"> ekonomske</w:t>
      </w:r>
      <w:r>
        <w:t xml:space="preserve"> cijene roditelja </w:t>
      </w:r>
      <w:r w:rsidR="005F493B">
        <w:t xml:space="preserve">u iznosu od </w:t>
      </w:r>
      <w:r>
        <w:t>50%</w:t>
      </w:r>
      <w:r w:rsidR="005F493B">
        <w:t xml:space="preserve"> cijene</w:t>
      </w:r>
      <w:r>
        <w:t xml:space="preserve">, dok preostali 50% ekonomske cijene financira Općina. Rashodima su obuhvaćeni uobičajeni troškovi vezani uz rad vrtića </w:t>
      </w:r>
      <w:r w:rsidR="005F493B">
        <w:t xml:space="preserve">kao što su plaće 14 zaposlenika, materijalni rashodi, energija, namirnice, i dr. troškovi. </w:t>
      </w:r>
    </w:p>
    <w:p w:rsidR="00D5715F" w:rsidRDefault="00D5715F"/>
    <w:p w:rsidR="002007B3" w:rsidRDefault="002007B3"/>
    <w:sectPr w:rsidR="002007B3" w:rsidSect="00C049DB">
      <w:pgSz w:w="11906" w:h="16838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E6358"/>
    <w:multiLevelType w:val="hybridMultilevel"/>
    <w:tmpl w:val="0AE69A94"/>
    <w:lvl w:ilvl="0" w:tplc="D4C41D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B3"/>
    <w:rsid w:val="00045FA0"/>
    <w:rsid w:val="000D057B"/>
    <w:rsid w:val="000F7561"/>
    <w:rsid w:val="00101067"/>
    <w:rsid w:val="001425D6"/>
    <w:rsid w:val="00143EA0"/>
    <w:rsid w:val="001467CD"/>
    <w:rsid w:val="00181B12"/>
    <w:rsid w:val="001C741A"/>
    <w:rsid w:val="001E1C4A"/>
    <w:rsid w:val="001F2A0F"/>
    <w:rsid w:val="002007B3"/>
    <w:rsid w:val="002930AA"/>
    <w:rsid w:val="00295CAD"/>
    <w:rsid w:val="002C5957"/>
    <w:rsid w:val="002E4444"/>
    <w:rsid w:val="00355D7D"/>
    <w:rsid w:val="00370E47"/>
    <w:rsid w:val="003775E8"/>
    <w:rsid w:val="003A55F7"/>
    <w:rsid w:val="003F2792"/>
    <w:rsid w:val="00420634"/>
    <w:rsid w:val="004374D3"/>
    <w:rsid w:val="00470CAF"/>
    <w:rsid w:val="00486A1F"/>
    <w:rsid w:val="004A5DF9"/>
    <w:rsid w:val="004D01F6"/>
    <w:rsid w:val="004D3FBA"/>
    <w:rsid w:val="00527B67"/>
    <w:rsid w:val="005446CA"/>
    <w:rsid w:val="005B31F3"/>
    <w:rsid w:val="005D7F5C"/>
    <w:rsid w:val="005F493B"/>
    <w:rsid w:val="005F6BF1"/>
    <w:rsid w:val="00606682"/>
    <w:rsid w:val="006207F7"/>
    <w:rsid w:val="00664675"/>
    <w:rsid w:val="006E3078"/>
    <w:rsid w:val="00755FFB"/>
    <w:rsid w:val="00773173"/>
    <w:rsid w:val="007752C9"/>
    <w:rsid w:val="00792DCD"/>
    <w:rsid w:val="007B0FCF"/>
    <w:rsid w:val="008042DA"/>
    <w:rsid w:val="00854FC7"/>
    <w:rsid w:val="008C3804"/>
    <w:rsid w:val="008C74D1"/>
    <w:rsid w:val="008F3C32"/>
    <w:rsid w:val="00931898"/>
    <w:rsid w:val="009833AE"/>
    <w:rsid w:val="009F4CFC"/>
    <w:rsid w:val="00A24CC9"/>
    <w:rsid w:val="00A307C3"/>
    <w:rsid w:val="00A445CB"/>
    <w:rsid w:val="00A837C0"/>
    <w:rsid w:val="00AD649A"/>
    <w:rsid w:val="00B0748E"/>
    <w:rsid w:val="00B501A0"/>
    <w:rsid w:val="00B54AB3"/>
    <w:rsid w:val="00B90259"/>
    <w:rsid w:val="00BB071F"/>
    <w:rsid w:val="00BC4B09"/>
    <w:rsid w:val="00BC656B"/>
    <w:rsid w:val="00C049DB"/>
    <w:rsid w:val="00C17407"/>
    <w:rsid w:val="00C56CF1"/>
    <w:rsid w:val="00C80FC7"/>
    <w:rsid w:val="00C82605"/>
    <w:rsid w:val="00CA23C3"/>
    <w:rsid w:val="00CE21DE"/>
    <w:rsid w:val="00CE3E98"/>
    <w:rsid w:val="00D062BF"/>
    <w:rsid w:val="00D450FA"/>
    <w:rsid w:val="00D5715F"/>
    <w:rsid w:val="00E20BBC"/>
    <w:rsid w:val="00E2502A"/>
    <w:rsid w:val="00E97F48"/>
    <w:rsid w:val="00EB63D9"/>
    <w:rsid w:val="00EC29AC"/>
    <w:rsid w:val="00ED3C42"/>
    <w:rsid w:val="00EE0278"/>
    <w:rsid w:val="00F079D4"/>
    <w:rsid w:val="00F3145C"/>
    <w:rsid w:val="00F330D6"/>
    <w:rsid w:val="00F75990"/>
    <w:rsid w:val="00F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61"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0D0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D0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0D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C65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7C0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61"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0D0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D0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0D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C65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7C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3236-A25D-47FD-982E-B2CE1332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2203</Words>
  <Characters>12559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korisnik</cp:lastModifiedBy>
  <cp:revision>24</cp:revision>
  <cp:lastPrinted>2019-12-19T12:45:00Z</cp:lastPrinted>
  <dcterms:created xsi:type="dcterms:W3CDTF">2021-01-15T10:36:00Z</dcterms:created>
  <dcterms:modified xsi:type="dcterms:W3CDTF">2021-01-18T08:23:00Z</dcterms:modified>
</cp:coreProperties>
</file>