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22" w:rsidRPr="008E7650" w:rsidRDefault="00154622" w:rsidP="0015462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zh-CN"/>
        </w:rPr>
      </w:pPr>
      <w:r w:rsidRPr="008E765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Pr="008E765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zh-CN"/>
        </w:rPr>
        <w:t xml:space="preserve">    </w:t>
      </w:r>
      <w:r w:rsidRPr="008E765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zh-CN"/>
        </w:rPr>
        <w:t xml:space="preserve">    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object w:dxaOrig="84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>
            <v:imagedata r:id="rId7" o:title=""/>
          </v:shape>
          <o:OLEObject Type="Embed" ProgID="MSDraw" ShapeID="_x0000_i1025" DrawAspect="Content" ObjectID="_1710318854" r:id="rId8"/>
        </w:object>
      </w:r>
    </w:p>
    <w:p w:rsidR="00154622" w:rsidRPr="008E7650" w:rsidRDefault="00154622" w:rsidP="0015462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 w:rsidRPr="008E7650">
        <w:rPr>
          <w:rFonts w:ascii="Times New Roman" w:eastAsia="Times New Roman" w:hAnsi="Times New Roman" w:cs="Times New Roman"/>
          <w:color w:val="000000"/>
          <w:lang w:eastAsia="zh-CN"/>
        </w:rPr>
        <w:t>REPUBLIKA HRVATSKA</w:t>
      </w:r>
    </w:p>
    <w:p w:rsidR="00154622" w:rsidRPr="008E7650" w:rsidRDefault="00154622" w:rsidP="0015462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zh-CN"/>
        </w:rPr>
      </w:pPr>
      <w:r w:rsidRPr="008E7650">
        <w:rPr>
          <w:rFonts w:ascii="Times New Roman" w:eastAsia="Times New Roman" w:hAnsi="Times New Roman" w:cs="Times New Roman"/>
          <w:color w:val="000000"/>
          <w:lang w:eastAsia="zh-CN"/>
        </w:rPr>
        <w:t xml:space="preserve">  Varaždinska županija</w:t>
      </w:r>
    </w:p>
    <w:p w:rsidR="00154622" w:rsidRPr="008E7650" w:rsidRDefault="00154622" w:rsidP="00154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OPĆINA VINICA</w:t>
      </w:r>
    </w:p>
    <w:p w:rsidR="00154622" w:rsidRPr="008E7650" w:rsidRDefault="00154622" w:rsidP="00154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Općinsko vijeće</w:t>
      </w:r>
    </w:p>
    <w:p w:rsidR="00154622" w:rsidRPr="008E7650" w:rsidRDefault="00154622" w:rsidP="00154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KLASA : 024-04/22-01/</w:t>
      </w:r>
      <w:r w:rsidR="00707024"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</w:p>
    <w:p w:rsidR="00154622" w:rsidRPr="008E7650" w:rsidRDefault="00154622" w:rsidP="00154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URBROJ: 2186-11-01-22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>-1</w:t>
      </w:r>
    </w:p>
    <w:p w:rsidR="00154622" w:rsidRPr="008E7650" w:rsidRDefault="00154622" w:rsidP="00154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Vinica,   30. ožujka 2022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54622" w:rsidRPr="008E7650" w:rsidRDefault="00154622" w:rsidP="00154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54622" w:rsidRPr="008E7650" w:rsidRDefault="00154622" w:rsidP="00154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Na temelju članka 89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>. Zakona o proračunu („Narodne novine“ b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roj 144/21), članka 16. Pravilnika o polugodišnjem i godišnjem izvještaju o izvršenju proračuna („Narodne novine“ broj 24/13., 102/17. i 01/20.)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 članka 30. Statuta Općine Vinica («Službeni vjesnik Varažd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inske županije» broj  30/20. i  09/21.)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>, Općinsko vijeće Općine Vinica na sjedni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ci održanoj dana 30.ožujka 2022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godine donijelo je </w:t>
      </w:r>
    </w:p>
    <w:p w:rsidR="00154622" w:rsidRPr="008E7650" w:rsidRDefault="00154622" w:rsidP="00154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54622" w:rsidRPr="008E7650" w:rsidRDefault="00154622" w:rsidP="00154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 D L U K U</w:t>
      </w:r>
    </w:p>
    <w:p w:rsidR="00154622" w:rsidRPr="008E7650" w:rsidRDefault="00154622" w:rsidP="00154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 usvajanju Godišnjeg izvještaja o izvršenju Proračuna</w:t>
      </w:r>
    </w:p>
    <w:p w:rsidR="00154622" w:rsidRPr="008E7650" w:rsidRDefault="00154622" w:rsidP="00154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Općine Vinica u 2021</w:t>
      </w:r>
      <w:r w:rsidRPr="008E76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godini</w:t>
      </w:r>
    </w:p>
    <w:p w:rsidR="00154622" w:rsidRPr="008E7650" w:rsidRDefault="00154622" w:rsidP="001546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154622" w:rsidRPr="008E7650" w:rsidRDefault="00154622" w:rsidP="001546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154622" w:rsidRPr="008E7650" w:rsidRDefault="00154622" w:rsidP="0015462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154622" w:rsidRPr="008E7650" w:rsidRDefault="00154622" w:rsidP="00154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154622" w:rsidRPr="008E7650" w:rsidRDefault="00154622" w:rsidP="00154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</w:t>
      </w:r>
    </w:p>
    <w:p w:rsidR="00154622" w:rsidRPr="008E7650" w:rsidRDefault="00154622" w:rsidP="00154622">
      <w:pPr>
        <w:suppressAutoHyphens/>
        <w:spacing w:after="14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Općinsko vijeće  Općine Vinica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usvaja  Godišnji  izvještaj o izvršenju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Proračuna Općine Vinica  u  2021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>.godini.</w:t>
      </w:r>
    </w:p>
    <w:p w:rsidR="00154622" w:rsidRPr="008E7650" w:rsidRDefault="00154622" w:rsidP="00154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54622" w:rsidRPr="008E7650" w:rsidRDefault="00154622" w:rsidP="0015462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2. </w:t>
      </w:r>
    </w:p>
    <w:p w:rsidR="00154622" w:rsidRPr="008E7650" w:rsidRDefault="00154622" w:rsidP="00154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54622" w:rsidRDefault="00154622" w:rsidP="00154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Ostvareni prihodi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primici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 izvršeni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rashodi i izdaci  Godišnjeg izvještaja iskazani su 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 Općem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dijelu proračuna koji sadrži Račun prihoda i rashoda i Račun financiranja te u 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>Posebnom di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jelu proračuna po organizacijskoj i programskoj klasifikaciji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za r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azdoblje od 01.01. do 31.12.2021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>. godine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54622" w:rsidRPr="008E7650" w:rsidRDefault="00154622" w:rsidP="00154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U Izvještaju su iskazani i ostvareni prihodi te izvršeni  rashodi  i za proračunskog korisnika Dječji vrtić Vinica .</w:t>
      </w:r>
    </w:p>
    <w:p w:rsidR="00154622" w:rsidRPr="00587AE2" w:rsidRDefault="00154622" w:rsidP="00154622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3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54622" w:rsidRPr="00587AE2" w:rsidRDefault="00154622" w:rsidP="0015462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54622" w:rsidRPr="00587AE2" w:rsidRDefault="00154622" w:rsidP="00154622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3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7F5150" w:rsidRDefault="007F5150"/>
    <w:p w:rsidR="00154622" w:rsidRDefault="00154622"/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Default="00F402D0" w:rsidP="00F402D0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300" w:lineRule="exact"/>
        <w:rPr>
          <w:rFonts w:ascii="Arial" w:eastAsia="Times New Roman" w:hAnsi="Arial" w:cs="Arial"/>
          <w:b/>
          <w:bCs/>
          <w:sz w:val="26"/>
          <w:szCs w:val="26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284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6"/>
          <w:szCs w:val="26"/>
          <w:lang w:eastAsia="hr-HR"/>
        </w:rPr>
        <w:t>I. OPĆI DIO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284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A. RAČUN PRIHODA I RASHODA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9195"/>
          <w:tab w:val="right" w:pos="15015"/>
        </w:tabs>
        <w:autoSpaceDE w:val="0"/>
        <w:autoSpaceDN w:val="0"/>
        <w:adjustRightInd w:val="0"/>
        <w:spacing w:after="0" w:line="164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4"/>
          <w:szCs w:val="14"/>
          <w:lang w:eastAsia="hr-HR"/>
        </w:rPr>
        <w:t>Izvršenje za izvještajno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Izvršenje za</w:t>
      </w:r>
    </w:p>
    <w:p w:rsidR="00F402D0" w:rsidRPr="00F402D0" w:rsidRDefault="00F402D0" w:rsidP="00F402D0">
      <w:pPr>
        <w:widowControl w:val="0"/>
        <w:tabs>
          <w:tab w:val="right" w:pos="9195"/>
          <w:tab w:val="right" w:pos="15015"/>
        </w:tabs>
        <w:autoSpaceDE w:val="0"/>
        <w:autoSpaceDN w:val="0"/>
        <w:adjustRightInd w:val="0"/>
        <w:spacing w:after="0" w:line="164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4"/>
          <w:szCs w:val="14"/>
          <w:lang w:eastAsia="hr-HR"/>
        </w:rPr>
        <w:t>razdoblje prethodne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izvještajno razdoblje</w:t>
      </w:r>
    </w:p>
    <w:p w:rsidR="00F402D0" w:rsidRPr="00F402D0" w:rsidRDefault="00F402D0" w:rsidP="00F402D0">
      <w:pPr>
        <w:widowControl w:val="0"/>
        <w:tabs>
          <w:tab w:val="right" w:pos="9195"/>
          <w:tab w:val="right" w:pos="15015"/>
        </w:tabs>
        <w:autoSpaceDE w:val="0"/>
        <w:autoSpaceDN w:val="0"/>
        <w:adjustRightInd w:val="0"/>
        <w:spacing w:after="0" w:line="164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4"/>
          <w:szCs w:val="14"/>
          <w:lang w:eastAsia="hr-HR"/>
        </w:rPr>
        <w:t>proračunske godine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tabs>
          <w:tab w:val="left" w:pos="300"/>
          <w:tab w:val="right" w:pos="11115"/>
          <w:tab w:val="right" w:pos="13065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Brojčana oznaka i naziv računa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Izvorni plan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Tekući plan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9195"/>
          <w:tab w:val="right" w:pos="11117"/>
          <w:tab w:val="right" w:pos="13066"/>
          <w:tab w:val="right" w:pos="15018"/>
        </w:tabs>
        <w:autoSpaceDE w:val="0"/>
        <w:autoSpaceDN w:val="0"/>
        <w:adjustRightInd w:val="0"/>
        <w:spacing w:after="0" w:line="25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Prihodi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11.205.382,83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11.971.934,00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11.971.934,00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12.156.086,03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9194"/>
          <w:tab w:val="right" w:pos="11117"/>
          <w:tab w:val="right" w:pos="13066"/>
          <w:tab w:val="right" w:pos="15018"/>
        </w:tabs>
        <w:autoSpaceDE w:val="0"/>
        <w:autoSpaceDN w:val="0"/>
        <w:adjustRightInd w:val="0"/>
        <w:spacing w:after="0" w:line="25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Prihodi od prodaje nefinancijske imovine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53.828,09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223.000,00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223.000,00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225.853,18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9195"/>
          <w:tab w:val="right" w:pos="11117"/>
          <w:tab w:val="right" w:pos="13066"/>
          <w:tab w:val="right" w:pos="15018"/>
        </w:tabs>
        <w:autoSpaceDE w:val="0"/>
        <w:autoSpaceDN w:val="0"/>
        <w:adjustRightInd w:val="0"/>
        <w:spacing w:after="0" w:line="25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8.127.927,22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10.791.525,00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10.791.525,00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8.821.456,53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9195"/>
          <w:tab w:val="right" w:pos="11117"/>
          <w:tab w:val="right" w:pos="13066"/>
          <w:tab w:val="right" w:pos="15018"/>
        </w:tabs>
        <w:autoSpaceDE w:val="0"/>
        <w:autoSpaceDN w:val="0"/>
        <w:adjustRightInd w:val="0"/>
        <w:spacing w:after="0" w:line="25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Rashodi za nabavu nefinancijske imovine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3.455.296,33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2.914.296,00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2.914.296,00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2.693.423,43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9195"/>
          <w:tab w:val="right" w:pos="11118"/>
          <w:tab w:val="right" w:pos="13067"/>
          <w:tab w:val="right" w:pos="15015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Razlika - višak/manjak ((6 + 7) - (3 + 4))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-324.012,63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-1.510.887,00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-1.510.887,00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867.059,25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9194"/>
          <w:tab w:val="right" w:pos="11114"/>
          <w:tab w:val="right" w:pos="13064"/>
          <w:tab w:val="right" w:pos="14999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Višak prihoda iz prethodnih godina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1.834.899,00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1.510.887,00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1.510.887,00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1.517.669,00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9195"/>
          <w:tab w:val="right" w:pos="11121"/>
          <w:tab w:val="right" w:pos="13059"/>
          <w:tab w:val="right" w:pos="15000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Ukupno prihodi i primici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11.259.210,92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12.194.934,00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12.194.934,00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12.381.939,21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9194"/>
          <w:tab w:val="right" w:pos="11114"/>
          <w:tab w:val="right" w:pos="13064"/>
          <w:tab w:val="right" w:pos="14999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Višak prihoda iz prethodnih godina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1.834.899,00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1.510.887,00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1.510.887,00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1.517.669,00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9195"/>
          <w:tab w:val="right" w:pos="11108"/>
          <w:tab w:val="right" w:pos="13061"/>
          <w:tab w:val="right" w:pos="15000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Ukupno rashodi i izdaci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11.583.223,55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13.705.821,00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13.705.821,00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11.514.879,96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Default="00F402D0" w:rsidP="00F402D0">
      <w:pPr>
        <w:widowControl w:val="0"/>
        <w:tabs>
          <w:tab w:val="left" w:pos="300"/>
          <w:tab w:val="right" w:pos="9194"/>
          <w:tab w:val="right" w:pos="11111"/>
          <w:tab w:val="right" w:pos="13060"/>
          <w:tab w:val="right" w:pos="15014"/>
        </w:tabs>
        <w:autoSpaceDE w:val="0"/>
        <w:autoSpaceDN w:val="0"/>
        <w:adjustRightInd w:val="0"/>
        <w:spacing w:after="0" w:line="284" w:lineRule="exact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Višak/Manjak + Neto financiranje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1.510.886,37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2.384.728,25</w:t>
      </w:r>
    </w:p>
    <w:p w:rsidR="00F402D0" w:rsidRDefault="00F402D0" w:rsidP="00F402D0">
      <w:pPr>
        <w:widowControl w:val="0"/>
        <w:tabs>
          <w:tab w:val="left" w:pos="300"/>
          <w:tab w:val="right" w:pos="9194"/>
          <w:tab w:val="right" w:pos="11111"/>
          <w:tab w:val="right" w:pos="13060"/>
          <w:tab w:val="right" w:pos="15014"/>
        </w:tabs>
        <w:autoSpaceDE w:val="0"/>
        <w:autoSpaceDN w:val="0"/>
        <w:adjustRightInd w:val="0"/>
        <w:spacing w:after="0" w:line="284" w:lineRule="exact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F402D0" w:rsidRDefault="00F402D0" w:rsidP="00F402D0">
      <w:pPr>
        <w:widowControl w:val="0"/>
        <w:tabs>
          <w:tab w:val="left" w:pos="300"/>
          <w:tab w:val="right" w:pos="9194"/>
          <w:tab w:val="right" w:pos="11111"/>
          <w:tab w:val="right" w:pos="13060"/>
          <w:tab w:val="right" w:pos="15014"/>
        </w:tabs>
        <w:autoSpaceDE w:val="0"/>
        <w:autoSpaceDN w:val="0"/>
        <w:adjustRightInd w:val="0"/>
        <w:spacing w:after="0" w:line="284" w:lineRule="exact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F402D0" w:rsidRDefault="00F402D0" w:rsidP="00F402D0">
      <w:pPr>
        <w:widowControl w:val="0"/>
        <w:tabs>
          <w:tab w:val="left" w:pos="300"/>
          <w:tab w:val="right" w:pos="9194"/>
          <w:tab w:val="right" w:pos="11111"/>
          <w:tab w:val="right" w:pos="13060"/>
          <w:tab w:val="right" w:pos="15014"/>
        </w:tabs>
        <w:autoSpaceDE w:val="0"/>
        <w:autoSpaceDN w:val="0"/>
        <w:adjustRightInd w:val="0"/>
        <w:spacing w:after="0" w:line="284" w:lineRule="exact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F402D0" w:rsidRDefault="00F402D0" w:rsidP="00F402D0">
      <w:pPr>
        <w:widowControl w:val="0"/>
        <w:tabs>
          <w:tab w:val="left" w:pos="300"/>
          <w:tab w:val="right" w:pos="9194"/>
          <w:tab w:val="right" w:pos="11111"/>
          <w:tab w:val="right" w:pos="13060"/>
          <w:tab w:val="right" w:pos="15014"/>
        </w:tabs>
        <w:autoSpaceDE w:val="0"/>
        <w:autoSpaceDN w:val="0"/>
        <w:adjustRightInd w:val="0"/>
        <w:spacing w:after="0" w:line="284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284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A. RAČUN PRIHODA I RASHODA PREMA EKONOMSKOJ KLASIFIKACIJI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7755"/>
          <w:tab w:val="right" w:pos="13170"/>
          <w:tab w:val="center" w:pos="13687"/>
          <w:tab w:val="center" w:pos="14647"/>
        </w:tabs>
        <w:autoSpaceDE w:val="0"/>
        <w:autoSpaceDN w:val="0"/>
        <w:adjustRightInd w:val="0"/>
        <w:spacing w:after="0" w:line="164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4"/>
          <w:szCs w:val="14"/>
          <w:lang w:eastAsia="hr-HR"/>
        </w:rPr>
        <w:t>Izvršenje za izvještajno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Izvršenje za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Index</w:t>
      </w:r>
      <w:proofErr w:type="spellEnd"/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Index</w:t>
      </w:r>
      <w:proofErr w:type="spellEnd"/>
    </w:p>
    <w:p w:rsidR="00F402D0" w:rsidRPr="00F402D0" w:rsidRDefault="00F402D0" w:rsidP="00F402D0">
      <w:pPr>
        <w:widowControl w:val="0"/>
        <w:tabs>
          <w:tab w:val="right" w:pos="7755"/>
          <w:tab w:val="right" w:pos="13170"/>
          <w:tab w:val="center" w:pos="13687"/>
          <w:tab w:val="center" w:pos="14647"/>
        </w:tabs>
        <w:autoSpaceDE w:val="0"/>
        <w:autoSpaceDN w:val="0"/>
        <w:adjustRightInd w:val="0"/>
        <w:spacing w:after="0" w:line="164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4"/>
          <w:szCs w:val="14"/>
          <w:lang w:eastAsia="hr-HR"/>
        </w:rPr>
        <w:t>razdoblje prethodne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izvještajno razdoblje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5/2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5/4</w:t>
      </w:r>
    </w:p>
    <w:p w:rsidR="00F402D0" w:rsidRPr="00F402D0" w:rsidRDefault="00F402D0" w:rsidP="00F402D0">
      <w:pPr>
        <w:widowControl w:val="0"/>
        <w:tabs>
          <w:tab w:val="right" w:pos="7755"/>
          <w:tab w:val="right" w:pos="13170"/>
          <w:tab w:val="center" w:pos="13687"/>
          <w:tab w:val="center" w:pos="14647"/>
        </w:tabs>
        <w:autoSpaceDE w:val="0"/>
        <w:autoSpaceDN w:val="0"/>
        <w:adjustRightInd w:val="0"/>
        <w:spacing w:after="0" w:line="164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4"/>
          <w:szCs w:val="14"/>
          <w:lang w:eastAsia="hr-HR"/>
        </w:rPr>
        <w:t>proračunske godine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tabs>
          <w:tab w:val="left" w:pos="300"/>
          <w:tab w:val="right" w:pos="9555"/>
          <w:tab w:val="right" w:pos="11355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Brojčana oznaka i naziv računa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Izvorni plan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Tekući plan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center" w:pos="1845"/>
          <w:tab w:val="center" w:pos="6907"/>
          <w:tab w:val="center" w:pos="8707"/>
          <w:tab w:val="center" w:pos="10507"/>
          <w:tab w:val="center" w:pos="12322"/>
          <w:tab w:val="center" w:pos="13687"/>
          <w:tab w:val="center" w:pos="14647"/>
        </w:tabs>
        <w:autoSpaceDE w:val="0"/>
        <w:autoSpaceDN w:val="0"/>
        <w:adjustRightInd w:val="0"/>
        <w:spacing w:after="0" w:line="187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7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Prihodi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11.205.382,83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11.971.934,00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11.971.934,00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12.156.086,03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108,48%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101,54%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Prihodi od poreza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6.562.284,34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5.180.400,00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5.180.400,00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5.292.057,17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80,64%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102,16%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611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Porez i prirez na dohodak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6.177.508,90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4.870.000,00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4.870.000,00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4.976.465,85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80,56%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102,19%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6111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Porez i prirez na dohodak od nesamostalnog rada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6.499.030,26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4.976.465,85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76,57%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6117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Povrat poreza i prireza na dohodak po godišnjoj prijavi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-321.521,36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0,00%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613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Porezi na imovinu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333.518,49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290.000,00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290.000,00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297.675,73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89,25%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102,65%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1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6131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Stalni porezi na nepokretnu imovinu (zemlju, zgrade, kuće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86.036,82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88.051,51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102,34%</w:t>
      </w: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1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i ostalo)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6134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Povremeni porezi na imovinu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247.481,67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209.624,22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84,70%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614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Porezi na robu i usluge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51.256,95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20.400,00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20.400,00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17.915,59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34,95%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87,82%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6142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Porez na promet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49.885,97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17.611,06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35,30%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6145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Porezi na korištenje dobara ili izvođenje aktivnosti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1.370,98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304,53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22,21%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Pomoći iz inozemstva (darovnice) i od subjekata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3.618.667,43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4.160.931,00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4.160.931,00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4.175.522,51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115,39%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100,35%</w:t>
      </w: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unutar općeg proračuna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633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Pomoći proračunu iz drugih proračuna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1.971.753,33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3.900.931,00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3.900.931,00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3.915.562,51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198,58%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100,38%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6331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Tekuće pomoći proračunu iz drugih proračuna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390.608,33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1.997.682,32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511,43%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6332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Kapitalne pomoći proračunu iz drugih proračuna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1.581.145,00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1.917.880,19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121,30%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center" w:pos="14647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634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Pomoći od ostalih subjekata unutar općeg proračuna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1.646.914,10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0,00%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-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1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6341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Tekuće pomoći od ostalih subjekata unutar općeg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28.396,92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0,00%</w:t>
      </w: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1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proračuna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1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6342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Kapitalne pomoći od ostalih subjekata unutar općeg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1.618.517,18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0,00%</w:t>
      </w: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1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proračuna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center" w:pos="13687"/>
          <w:tab w:val="right" w:pos="15074"/>
        </w:tabs>
        <w:autoSpaceDE w:val="0"/>
        <w:autoSpaceDN w:val="0"/>
        <w:adjustRightInd w:val="0"/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636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Pomoći proračunskim korisnicima iz proračuna koji im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7.960,00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-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99,50%</w:t>
      </w: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center" w:pos="13687"/>
          <w:tab w:val="right" w:pos="15074"/>
        </w:tabs>
        <w:autoSpaceDE w:val="0"/>
        <w:autoSpaceDN w:val="0"/>
        <w:adjustRightInd w:val="0"/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nije nadležan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center" w:pos="13687"/>
        </w:tabs>
        <w:autoSpaceDE w:val="0"/>
        <w:autoSpaceDN w:val="0"/>
        <w:adjustRightInd w:val="0"/>
        <w:spacing w:after="0" w:line="1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6361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Tekuće pomoći proračunskim korisnicima iz proračuna koji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7.960,00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-</w:t>
      </w: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center" w:pos="13687"/>
        </w:tabs>
        <w:autoSpaceDE w:val="0"/>
        <w:autoSpaceDN w:val="0"/>
        <w:adjustRightInd w:val="0"/>
        <w:spacing w:after="0" w:line="1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im nije nadležan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center" w:pos="13687"/>
          <w:tab w:val="right" w:pos="15074"/>
        </w:tabs>
        <w:autoSpaceDE w:val="0"/>
        <w:autoSpaceDN w:val="0"/>
        <w:adjustRightInd w:val="0"/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638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Pomoći iz državnog proračuna temeljem prijenosa EU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252.000,00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252.000,00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252.000,00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-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100,00%</w:t>
      </w: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center" w:pos="13687"/>
          <w:tab w:val="right" w:pos="15074"/>
        </w:tabs>
        <w:autoSpaceDE w:val="0"/>
        <w:autoSpaceDN w:val="0"/>
        <w:adjustRightInd w:val="0"/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sredstava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center" w:pos="13687"/>
        </w:tabs>
        <w:autoSpaceDE w:val="0"/>
        <w:autoSpaceDN w:val="0"/>
        <w:adjustRightInd w:val="0"/>
        <w:spacing w:after="0" w:line="1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6382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Kapitalne pomoći iz državnog proračuna temeljem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252.000,00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-</w:t>
      </w: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center" w:pos="13687"/>
        </w:tabs>
        <w:autoSpaceDE w:val="0"/>
        <w:autoSpaceDN w:val="0"/>
        <w:adjustRightInd w:val="0"/>
        <w:spacing w:after="0" w:line="1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prijenosa EU sredstava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Prihodi od imovine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387.883,41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369.530,00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369.530,00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393.171,44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101,36%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106,40%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641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Prihodi od financijske imovine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1.151,84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33,24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2,89%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6,65%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6413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Kamate na oročena sredstva i depozite po viđenju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26,63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33,24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124,82%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6414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Prihodi od zateznih kamata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1.125,21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0,00%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642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Prihodi od nefinancijske imovine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386.731,57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369.030,00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369.030,00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393.138,20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101,66%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106,53%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F402D0" w:rsidRPr="00F402D0">
          <w:footerReference w:type="default" r:id="rId9"/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6421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Naknade za koncesije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22.092,04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9.800,71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>44,</w:t>
      </w: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6422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Prihodi od zakupa i iznajmljivanja imovine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355.639,77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375.036,65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105,45%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6423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Naknada za korištenje nefinancijske imovine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47,28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527,22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1.115,10%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6429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Ostali prihodi od nefinancijske imovine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8.952,48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7.773,62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86,83%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Prihodi od upravnih i administrativnih pristojbi,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546.798,06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1.135.573,00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1.135.573,00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1.168.669,97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213,73%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102,91%</w:t>
      </w: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pristojbi po posebnim propisima i naknada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651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Upravne i administrativne pristojbe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1.042,78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1.300,00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1.300,00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1.208,32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115,87%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92,95%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6514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Ostale pristojbe i naknade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1.042,78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1.208,32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115,87%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652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Prihodi po posebnim propisima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135.637,63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752.136,00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752.136,00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783.484,43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577,63%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104,17%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6524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Doprinosi za šume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35.037,14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7.477,24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21,34%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6526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Ostali nespomenuti prihodi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100.600,49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776.007,19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771,38%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653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Komunalni doprinosi i naknade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410.117,65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382.137,00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382.137,00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383.977,22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93,63%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100,48%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6531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Komunalni doprinosi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1.062,45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20.332,87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1.913,77%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6532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Komunalne naknade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409.055,20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363.644,35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88,90%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Prihodi od prodaje proizvoda i robe te pruženih usluga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89.749,59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86.500,00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86.500,00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87.702,89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97,72%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101,39%</w:t>
      </w: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i prihodi od donacija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661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Prihodi od prodaje proizvoda i robe te pruženih usluga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86.049,59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86.209,89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100,19%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101,42%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6614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Prihodi od prodaje proizvoda i robe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86.049,59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86.209,89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100,19%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663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Donacije od pravnih i fizičkih osoba izvan općeg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3.700,00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1.493,00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40,35%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99,53%</w:t>
      </w: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proračuna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6631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Tekuće donacije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3.700,00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1.493,00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40,35%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center" w:pos="13687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Prihodi iz proračuna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1.039.000,00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1.039.000,00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1.038.962,05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-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100,00%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center" w:pos="13687"/>
          <w:tab w:val="right" w:pos="15074"/>
        </w:tabs>
        <w:autoSpaceDE w:val="0"/>
        <w:autoSpaceDN w:val="0"/>
        <w:adjustRightInd w:val="0"/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671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Prihodi iz proračuna za financiranje redovne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1.039.000,00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1.039.000,00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1.038.962,05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-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100,00%</w:t>
      </w: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center" w:pos="13687"/>
          <w:tab w:val="right" w:pos="15074"/>
        </w:tabs>
        <w:autoSpaceDE w:val="0"/>
        <w:autoSpaceDN w:val="0"/>
        <w:adjustRightInd w:val="0"/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djelatnosti proračunskih korisnika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center" w:pos="13687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6711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Prihodi za financiranje rashoda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1.038.962,05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-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Prihodi od prodaje nefinancijske imovine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53.828,09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223.000,00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223.000,00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225.853,18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419,58%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101,28%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72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Prihodi od prodaje proizvedene dugotrajne imovine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53.828,09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223.000,00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223.000,00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225.853,18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419,58%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101,28%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721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Prihodi od prodaje građevinskih objekata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53.828,09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223.000,00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223.000,00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225.853,18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419,58%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101,28%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7211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Stambeni objekti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53.828,09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225.853,18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419,58%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Ukupno prihodi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11.259.210,92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12.194.934,00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12.194.934,00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12.381.939,21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109,97%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101,53%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F402D0" w:rsidRPr="00F402D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8.127.927,22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10.791.525,00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10.791.525,00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8.821.456,53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108,53%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81,74%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za zaposlene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1.120.813,87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2.689.150,00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2.689.150,00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2.490.415,87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222,20%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92,61%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311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Plaće (Bruto)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939.804,81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2.231.850,00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2.231.850,00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2.062.926,28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219,51%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92,43%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3111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Plaće za redovan rad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939.804,81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2.062.926,28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219,51%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312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Ostali rashodi za zaposlene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31.100,00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141.800,00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141.800,00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126.870,00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407,94%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89,47%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3121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Ostali rashodi za zaposlene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31.100,00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126.870,00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407,94%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313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Doprinosi na plaće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149.909,06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315.500,00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315.500,00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300.619,59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200,53%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95,28%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3132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Doprinosi za obvezno zdravstveno osiguranje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149.909,06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300.619,59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200,53%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Materijalni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4.178.217,90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3.051.041,00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3.051.041,00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2.720.862,18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65,12%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89,18%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321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Naknade troškova zaposlenima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38.435,00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87.264,00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87.264,00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86.756,04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225,72%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99,42%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3211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Službena putovanja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16.350,00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13.456,00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82,30%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3212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Naknade za prijevoz, za rad na terenu i odvojeni život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12.285,00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65.903,79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536,46%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3213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Stručno usavršavanje zaposlenika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9.800,00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7.396,25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75,47%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322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za materijal i energiju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228.728,16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379.398,00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379.398,00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370.621,95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162,04%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97,69%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3221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Uredski materijal i ostali materijalni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27.468,35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72.081,87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262,42%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center" w:pos="13687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3222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Materijal i sirovine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57.078,95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-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3223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Energija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171.486,48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198.015,35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115,47%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3224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Materijal i dijelovi za tekuće i investicijsko održavanje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26.843,58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9.364,49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34,89%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3225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Sitni inventar i auto gume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2.929,75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31.482,16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1.074,57%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center" w:pos="13687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3227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Službena, radna i zaštitna odjeća i obuća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2.599,13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-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323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za usluge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3.591.992,57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1.848.102,00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1.848.102,00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1.681.187,38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46,80%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90,97%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3231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Usluge telefona, pošte i prijevoza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50.480,53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56.467,05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111,86%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3232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Usluge tekućeg i investicijskog održavanja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2.775.971,26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879.033,06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31,67%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3233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Usluge promidžbe i informiranja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119.707,30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162.297,24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135,58%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3234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Komunalne usluge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100.342,39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178.878,88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178,27%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3235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Zakupnine i najamnine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1.605,26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10.988,30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684,52%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3236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Zdravstvene i veterinarske usluge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21.516,35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14.374,62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66,81%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3237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Intelektualne i osobne usluge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511.955,85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328.165,10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64,10%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center" w:pos="13687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3238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Računalne usluge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2.193,15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-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3239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Ostale usluge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10.413,63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48.789,98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468,52%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329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Ostali nespomenuti 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319.062,17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736.277,00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736.277,00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582.296,81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182,50%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79,09%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1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3291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Naknade za rad predstavničkih i izvršnih tijela,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23.661,49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269.550,76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1.139,20%</w:t>
      </w: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1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povjerenstava i slično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3292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Premije osiguranja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3.097,20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4.351,82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140,51%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3293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Reprezentacija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18.085,74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29.879,00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165,21%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3294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Članarine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24.704,58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25.611,36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103,67%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3295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Pristojbe i naknade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22.657,86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15.022,32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66,30%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3299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Ostali nespomenuti 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226.855,30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237.881,55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104,86%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F402D0" w:rsidRPr="00F402D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Financijski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33.773,99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38.200,00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38.200,00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30.235,23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89,52%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79,15%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343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Ostali financijski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33.773,99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38.200,00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38.200,00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30.235,23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89,52%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79,15%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3431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Bankarske usluge i usluge platnog prometa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33.561,36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29.550,36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88,05%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3433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Zatezne kamate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212,63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684,87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322,09%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Subvencije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134.344,12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128.000,00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128.000,00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116.729,53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86,89%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91,19%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352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Subvencije trgovačkim društvima, zadrugama,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134.344,12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128.000,00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128.000,00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116.729,53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86,89%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91,19%</w:t>
      </w: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poljoprivrednicima i obrtnicima izvan javnog sektora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3523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Subvencije poljoprivrednicima i obrtnicima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134.344,12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116.729,53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86,89%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Pomoći dane u inozemstvo i unutar općeg proračuna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550.717,24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2.253.638,00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2.253.638,00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1.359.528,25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246,87%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60,33%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363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Pomoći unutar općeg proračuna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86.496,85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983.638,00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983.638,00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87.923,82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101,65%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8,94%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3632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Kapitalne pomoći unutar općeg proračuna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86.496,85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87.923,82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101,65%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366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Pomoći proračunskim korisnicima drugih proračuna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186.219,39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250.000,00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250.000,00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245.642,38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131,91%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98,26%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1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3661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Tekuće pomoći proračunskim korisnicima drugih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186.219,39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245.642,38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131,91%</w:t>
      </w: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1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proračuna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367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Prijenosi proračunskim korisnicima iz nadležnog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278.001,00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1.020.000,00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1.020.000,00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1.025.962,05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369,05%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100,58%</w:t>
      </w: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proračuna za financiranje redovne djelatnosti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1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3672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Prijenosi proračunskim korisnicima iz nadležnog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278.001,00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1.025.962,05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369,05%</w:t>
      </w: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1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proračuna za financiranje rashoda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Naknade građanima i kućanstvima na temelju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517.825,39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638.500,00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638.500,00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508.501,52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98,20%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79,64%</w:t>
      </w: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osiguranja i druge naknade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372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Ostale naknade građanima i kućanstvima iz proračuna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517.825,39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638.500,00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638.500,00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508.501,52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98,20%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79,64%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3721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Naknade građanima i kućanstvima u novcu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465.005,39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491.191,52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105,63%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3722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Naknade građanima i kućanstvima u naravi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52.820,00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17.310,00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32,77%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Ostali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1.592.234,71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1.992.996,00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1.992.996,00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1.595.183,95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100,19%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80,04%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381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Tekuće donacije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1.037.317,77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865.996,00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865.996,00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770.380,04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74,27%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88,96%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3811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Tekuće donacije u novcu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1.037.317,77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770.380,04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74,27%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382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Kapitalne donacije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43.173,92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240.000,00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240.000,00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206.206,93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477,62%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85,92%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3821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Kapitalne donacije neprofitnim organizacijama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50.000,00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200,00%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3822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Kapitalne donacije građanima i kućanstvima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18.173,92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156.206,93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859,51%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center" w:pos="14647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383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Kazne, penali i naknade štete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12.724,66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15.364,00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120,74%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-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3831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Naknade šteta pravnim i fizičkim osobama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12.724,66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15.364,00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120,74%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386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Kapitalne pomoći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499.018,36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887.000,00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887.000,00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603.232,98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120,88%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68,01%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1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3861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Kapitalne pomoći kreditnim i ostalim financijskim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499.018,36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603.232,98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120,88%</w:t>
      </w: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1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institucijama te trgovačkim društvima u javnom se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za nabavu nefinancijske imovine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3.455.296,33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2.914.296,00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2.914.296,00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2.693.423,43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77,95%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92,42%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za nabavu proizvedene dugotrajne imovine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632.656,95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766.370,00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766.370,00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756.223,05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119,53%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98,68%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421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Građevinski objekti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350.894,35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678.000,00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678.000,00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646.572,16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184,26%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95,36%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4213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Ceste, željeznice i ostali prometni objekti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249.880,60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633.572,16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253,55%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DD5208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F402D0" w:rsidRPr="00F402D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4214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Ostali građevinski objekti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101.013,75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13.000,00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12,87%</w:t>
      </w:r>
      <w:bookmarkStart w:id="0" w:name="_GoBack"/>
      <w:bookmarkEnd w:id="0"/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422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Postrojenja i oprema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259.623,40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85.050,00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85.050,00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101.329,86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39,03%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119,14%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4221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Uredska oprema i namještaj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54.105,17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69.363,39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128,20%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4222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Komunikacijska oprema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4.309,97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7.100,00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164,73%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center" w:pos="13687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4223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Oprema za održavanje i zaštitu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16.917,50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-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4227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Uređaji, strojevi i oprema za ostale namjene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201.208,26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7.948,97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3,95%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center" w:pos="13687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424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Knjige, umjetnička djela i ostale izložbene vrijednosti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-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8,40%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center" w:pos="13687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4241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Knjige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84,00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-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426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Nematerijalna proizvedena imovina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22.139,20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2.320,00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2.320,00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8.237,03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37,21%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355,04%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4262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Ulaganja u računalne programe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4.375,00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2.315,63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52,93%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4263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Umjetnička, literarna i znanstvena djela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17.764,20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5.921,40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33,</w:t>
      </w:r>
      <w:proofErr w:type="spellStart"/>
      <w:r w:rsidRPr="00F402D0">
        <w:rPr>
          <w:rFonts w:ascii="Arial" w:eastAsia="Times New Roman" w:hAnsi="Arial" w:cs="Arial"/>
          <w:sz w:val="20"/>
          <w:szCs w:val="20"/>
          <w:lang w:eastAsia="hr-HR"/>
        </w:rPr>
        <w:t>33</w:t>
      </w:r>
      <w:proofErr w:type="spellEnd"/>
      <w:r w:rsidRPr="00F402D0">
        <w:rPr>
          <w:rFonts w:ascii="Arial" w:eastAsia="Times New Roman" w:hAnsi="Arial" w:cs="Arial"/>
          <w:sz w:val="20"/>
          <w:szCs w:val="20"/>
          <w:lang w:eastAsia="hr-HR"/>
        </w:rPr>
        <w:t>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za dodatna ulaganja na nefinancijskoj imovini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2.822.639,38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2.147.926,00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2.147.926,00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1.937.200,38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68,63%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90,19%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451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Dodatna ulaganja na građevinskim objektima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2.822.639,38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2.147.926,00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2.147.926,00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1.937.200,38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68,63%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90,19%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60"/>
          <w:tab w:val="right" w:pos="7755"/>
          <w:tab w:val="right" w:pos="13170"/>
          <w:tab w:val="right" w:pos="14114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4511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Dodatna ulaganja na građevinskim objektima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2.822.639,38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1.937.200,38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68,63%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4"/>
          <w:tab w:val="right" w:pos="15074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Ukupno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11.583.223,55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13.705.821,00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13.705.821,00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11.514.879,96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99,41%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84,01%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F402D0" w:rsidRPr="00F402D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284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A. RAČUN PRIHODA I RASHODA PREMA IZVORIMA FINANCIRANJA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7755"/>
          <w:tab w:val="right" w:pos="13170"/>
          <w:tab w:val="center" w:pos="13687"/>
          <w:tab w:val="center" w:pos="14647"/>
        </w:tabs>
        <w:autoSpaceDE w:val="0"/>
        <w:autoSpaceDN w:val="0"/>
        <w:adjustRightInd w:val="0"/>
        <w:spacing w:after="0" w:line="164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4"/>
          <w:szCs w:val="14"/>
          <w:lang w:eastAsia="hr-HR"/>
        </w:rPr>
        <w:t>Izvršenje za izvještajno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Izvršenje za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Index</w:t>
      </w:r>
      <w:proofErr w:type="spellEnd"/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Index</w:t>
      </w:r>
      <w:proofErr w:type="spellEnd"/>
    </w:p>
    <w:p w:rsidR="00F402D0" w:rsidRPr="00F402D0" w:rsidRDefault="00F402D0" w:rsidP="00F402D0">
      <w:pPr>
        <w:widowControl w:val="0"/>
        <w:tabs>
          <w:tab w:val="right" w:pos="7755"/>
          <w:tab w:val="right" w:pos="13170"/>
          <w:tab w:val="center" w:pos="13687"/>
          <w:tab w:val="center" w:pos="14647"/>
        </w:tabs>
        <w:autoSpaceDE w:val="0"/>
        <w:autoSpaceDN w:val="0"/>
        <w:adjustRightInd w:val="0"/>
        <w:spacing w:after="0" w:line="164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4"/>
          <w:szCs w:val="14"/>
          <w:lang w:eastAsia="hr-HR"/>
        </w:rPr>
        <w:t>razdoblje prethodne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izvještajno razdoblje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5/2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5/4</w:t>
      </w:r>
    </w:p>
    <w:p w:rsidR="00F402D0" w:rsidRPr="00F402D0" w:rsidRDefault="00F402D0" w:rsidP="00F402D0">
      <w:pPr>
        <w:widowControl w:val="0"/>
        <w:tabs>
          <w:tab w:val="right" w:pos="7755"/>
          <w:tab w:val="right" w:pos="13170"/>
          <w:tab w:val="center" w:pos="13687"/>
          <w:tab w:val="center" w:pos="14647"/>
        </w:tabs>
        <w:autoSpaceDE w:val="0"/>
        <w:autoSpaceDN w:val="0"/>
        <w:adjustRightInd w:val="0"/>
        <w:spacing w:after="0" w:line="164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4"/>
          <w:szCs w:val="14"/>
          <w:lang w:eastAsia="hr-HR"/>
        </w:rPr>
        <w:t>proračunske godine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tabs>
          <w:tab w:val="left" w:pos="300"/>
          <w:tab w:val="right" w:pos="9555"/>
          <w:tab w:val="right" w:pos="11355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Brojčana oznaka i naziv izvora financiranja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Izvorni plan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Tekući plan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center" w:pos="2370"/>
          <w:tab w:val="center" w:pos="6907"/>
          <w:tab w:val="center" w:pos="8707"/>
          <w:tab w:val="center" w:pos="10507"/>
          <w:tab w:val="center" w:pos="12322"/>
          <w:tab w:val="center" w:pos="13687"/>
          <w:tab w:val="center" w:pos="14647"/>
        </w:tabs>
        <w:autoSpaceDE w:val="0"/>
        <w:autoSpaceDN w:val="0"/>
        <w:adjustRightInd w:val="0"/>
        <w:spacing w:after="0" w:line="187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7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0"/>
          <w:tab w:val="right" w:pos="15070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 Opći prihodi i primici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6.708.187,40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6.324.980,00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6.324.980,00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6.451.953,59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96,18%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102,01%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0"/>
          <w:tab w:val="right" w:pos="1507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11 Opći prihodi i primici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6.708.187,40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6.324.980,00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6.324.980,00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6.451.953,59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96,18%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102,01%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0"/>
          <w:tab w:val="right" w:pos="15070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 Vlastiti prihodi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473.524,70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1.071.600,00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1.071.600,00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1.109.205,81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234,24%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103,51%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0"/>
          <w:tab w:val="right" w:pos="1507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31 Vlastiti prihodi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473.524,70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1.071.600,00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1.071.600,00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1.109.205,81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234,24%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103,51%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0"/>
          <w:tab w:val="right" w:pos="15070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 Prihodi za posebne namjene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401.303,30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412.923,00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412.923,00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417.911,12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104,14%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101,21%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0"/>
          <w:tab w:val="right" w:pos="1507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42 Prihodi od spomeničke rente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47,28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527,22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1.115,10%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150,63%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0"/>
          <w:tab w:val="right" w:pos="1507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43 Ostali prihodi za posebne namjene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401.256,02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412.573,00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412.573,00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417.383,90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104,02%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101,17%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0"/>
          <w:tab w:val="right" w:pos="15070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5 Pomoći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3.618.667,43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4.160.931,00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4.160.931,00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4.175.522,51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115,39%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100,35%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0"/>
          <w:tab w:val="right" w:pos="1507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52 Ostale pomoći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3.618.667,43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4.160.931,00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4.160.931,00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4.175.522,51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115,39%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100,35%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0"/>
          <w:tab w:val="right" w:pos="15070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6 Donacije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3.700,00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1.493,00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40,35%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99,53%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0"/>
          <w:tab w:val="right" w:pos="1507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61 Donacije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3.700,00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1.493,00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40,35%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99,53%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0"/>
          <w:tab w:val="right" w:pos="15070"/>
        </w:tabs>
        <w:autoSpaceDE w:val="0"/>
        <w:autoSpaceDN w:val="0"/>
        <w:adjustRightInd w:val="0"/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7 Prihodi od prodaje ili zamjene nefinancijske imovine i naknade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53.828,09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223.000,00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223.000,00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225.853,18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419,58%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101,28%</w:t>
      </w: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0"/>
          <w:tab w:val="right" w:pos="15070"/>
        </w:tabs>
        <w:autoSpaceDE w:val="0"/>
        <w:autoSpaceDN w:val="0"/>
        <w:adjustRightInd w:val="0"/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s naslova osiguranja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0"/>
          <w:tab w:val="right" w:pos="15070"/>
        </w:tabs>
        <w:autoSpaceDE w:val="0"/>
        <w:autoSpaceDN w:val="0"/>
        <w:adjustRightInd w:val="0"/>
        <w:spacing w:after="0" w:line="1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71 Prihodi od prodaje ili zamjene nefinancijske imovine i naknade s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53.828,09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223.000,00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223.000,00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225.853,18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419,58%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101,28%</w:t>
      </w: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0"/>
          <w:tab w:val="right" w:pos="15070"/>
        </w:tabs>
        <w:autoSpaceDE w:val="0"/>
        <w:autoSpaceDN w:val="0"/>
        <w:adjustRightInd w:val="0"/>
        <w:spacing w:after="0" w:line="1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naslova osiguranja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0"/>
          <w:tab w:val="right" w:pos="15070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Ukupno prihodi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11.259.210,92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12.194.934,00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12.194.934,00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12.381.939,21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109,97%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101,53%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0"/>
          <w:tab w:val="right" w:pos="15070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 Opći prihodi i primici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7.652.255,47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11.151.841,00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11.151.841,00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8.329.623,23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108,85%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74,69%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0"/>
          <w:tab w:val="right" w:pos="1507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11 Opći prihodi i primici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7.652.255,47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11.151.841,00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11.151.841,00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8.329.623,23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108,85%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74,69%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center" w:pos="13685"/>
          <w:tab w:val="right" w:pos="15070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 Vlastiti prihodi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889.500,00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889.500,00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1.212.912,15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-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136,36%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center" w:pos="13685"/>
          <w:tab w:val="right" w:pos="1507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31 Vlastiti prihodi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889.500,00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889.500,00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1.212.912,15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136,36%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0"/>
          <w:tab w:val="right" w:pos="15070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 Prihodi za posebne namjene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149.726,80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211.030,00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211.030,00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530.252,12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354,15%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251,27%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0"/>
          <w:tab w:val="right" w:pos="1507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43 Ostali prihodi za posebne namjene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149.726,80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211.030,00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211.030,00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530.252,12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354,15%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251,27%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0"/>
          <w:tab w:val="right" w:pos="15070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5 Pomoći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3.781.241,28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1.406.450,00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1.406.450,00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1.442.092,46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38,14%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102,53%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0"/>
          <w:tab w:val="right" w:pos="1507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52 Ostale pomoći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3.781.241,28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1.406.450,00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1.406.450,00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1.442.092,46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38,14%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102,53%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center" w:pos="13685"/>
          <w:tab w:val="right" w:pos="15070"/>
        </w:tabs>
        <w:autoSpaceDE w:val="0"/>
        <w:autoSpaceDN w:val="0"/>
        <w:adjustRightInd w:val="0"/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7 Prihodi od prodaje ili zamjene nefinancijske imovine i naknade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47.000,00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47.000,00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-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0,00%</w:t>
      </w: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center" w:pos="13685"/>
          <w:tab w:val="right" w:pos="15070"/>
        </w:tabs>
        <w:autoSpaceDE w:val="0"/>
        <w:autoSpaceDN w:val="0"/>
        <w:adjustRightInd w:val="0"/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s naslova osiguranja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center" w:pos="13685"/>
          <w:tab w:val="right" w:pos="15070"/>
        </w:tabs>
        <w:autoSpaceDE w:val="0"/>
        <w:autoSpaceDN w:val="0"/>
        <w:adjustRightInd w:val="0"/>
        <w:spacing w:after="0" w:line="1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71 Prihodi od prodaje ili zamjene nefinancijske imovine i naknade s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47.000,00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47.000,00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0,00%</w:t>
      </w: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center" w:pos="13685"/>
          <w:tab w:val="right" w:pos="15070"/>
        </w:tabs>
        <w:autoSpaceDE w:val="0"/>
        <w:autoSpaceDN w:val="0"/>
        <w:adjustRightInd w:val="0"/>
        <w:spacing w:after="0" w:line="1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naslova osiguranja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0"/>
          <w:tab w:val="right" w:pos="15070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Ukupno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11.583.223,55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13.705.821,00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13.705.821,00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11.514.879,96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99,41%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84,01%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F402D0" w:rsidRPr="00F402D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284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A. RAČUN RASHODA PREMA FUNKCIJSKOJ KLASIFIKACIJI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7755"/>
          <w:tab w:val="right" w:pos="13170"/>
          <w:tab w:val="center" w:pos="13687"/>
          <w:tab w:val="center" w:pos="14647"/>
        </w:tabs>
        <w:autoSpaceDE w:val="0"/>
        <w:autoSpaceDN w:val="0"/>
        <w:adjustRightInd w:val="0"/>
        <w:spacing w:after="0" w:line="164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4"/>
          <w:szCs w:val="14"/>
          <w:lang w:eastAsia="hr-HR"/>
        </w:rPr>
        <w:t>Izvršenje za izvještajno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Izvršenje za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Index</w:t>
      </w:r>
      <w:proofErr w:type="spellEnd"/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Index</w:t>
      </w:r>
      <w:proofErr w:type="spellEnd"/>
    </w:p>
    <w:p w:rsidR="00F402D0" w:rsidRPr="00F402D0" w:rsidRDefault="00F402D0" w:rsidP="00F402D0">
      <w:pPr>
        <w:widowControl w:val="0"/>
        <w:tabs>
          <w:tab w:val="right" w:pos="7755"/>
          <w:tab w:val="right" w:pos="13170"/>
          <w:tab w:val="center" w:pos="13687"/>
          <w:tab w:val="center" w:pos="14647"/>
        </w:tabs>
        <w:autoSpaceDE w:val="0"/>
        <w:autoSpaceDN w:val="0"/>
        <w:adjustRightInd w:val="0"/>
        <w:spacing w:after="0" w:line="164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4"/>
          <w:szCs w:val="14"/>
          <w:lang w:eastAsia="hr-HR"/>
        </w:rPr>
        <w:t>razdoblje prethodne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izvještajno razdoblje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5/2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5/4</w:t>
      </w:r>
    </w:p>
    <w:p w:rsidR="00F402D0" w:rsidRPr="00F402D0" w:rsidRDefault="00F402D0" w:rsidP="00F402D0">
      <w:pPr>
        <w:widowControl w:val="0"/>
        <w:tabs>
          <w:tab w:val="right" w:pos="7755"/>
          <w:tab w:val="right" w:pos="13170"/>
          <w:tab w:val="center" w:pos="13687"/>
          <w:tab w:val="center" w:pos="14647"/>
        </w:tabs>
        <w:autoSpaceDE w:val="0"/>
        <w:autoSpaceDN w:val="0"/>
        <w:adjustRightInd w:val="0"/>
        <w:spacing w:after="0" w:line="164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4"/>
          <w:szCs w:val="14"/>
          <w:lang w:eastAsia="hr-HR"/>
        </w:rPr>
        <w:t>proračunske godine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tabs>
          <w:tab w:val="left" w:pos="300"/>
          <w:tab w:val="right" w:pos="9555"/>
          <w:tab w:val="right" w:pos="11355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Brojčana oznaka i naziv funkcijske klasifikacije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Izvorni plan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Tekući plan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center" w:pos="2550"/>
          <w:tab w:val="center" w:pos="6907"/>
          <w:tab w:val="center" w:pos="8707"/>
          <w:tab w:val="center" w:pos="10507"/>
          <w:tab w:val="center" w:pos="12322"/>
          <w:tab w:val="center" w:pos="13687"/>
          <w:tab w:val="center" w:pos="14647"/>
        </w:tabs>
        <w:autoSpaceDE w:val="0"/>
        <w:autoSpaceDN w:val="0"/>
        <w:adjustRightInd w:val="0"/>
        <w:spacing w:after="0" w:line="187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7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0"/>
          <w:tab w:val="right" w:pos="15070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01 Opće javne usluge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2.971.126,53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4.098.296,00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4.098.296,00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3.683.157,59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-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99,48%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0"/>
          <w:tab w:val="right" w:pos="1507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013 Opće usluge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1.120.813,87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1.428.800,00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1.428.800,00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1.251.138,99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111,63%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87,57%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0"/>
          <w:tab w:val="right" w:pos="1507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018 Prijenosi općeg karaktera između različitih državnih razina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1.850.312,66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2.669.496,00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2.669.496,00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2.432.018,60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131,44%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91,10%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0"/>
          <w:tab w:val="right" w:pos="15070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06 Usluge unapređenja stanovanja i zajednice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3.555.108,22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3.127.196,00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3.127.196,00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2.888.884,02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-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99,48%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0"/>
          <w:tab w:val="right" w:pos="15070"/>
        </w:tabs>
        <w:autoSpaceDE w:val="0"/>
        <w:autoSpaceDN w:val="0"/>
        <w:adjustRightInd w:val="0"/>
        <w:spacing w:after="0" w:line="1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066 Rashodi vezani za stanovanje i kom. pogodnosti koji nisu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3.555.108,22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3.127.196,00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3.127.196,00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2.888.884,02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81,26%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92,38%</w:t>
      </w: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0"/>
          <w:tab w:val="right" w:pos="15070"/>
        </w:tabs>
        <w:autoSpaceDE w:val="0"/>
        <w:autoSpaceDN w:val="0"/>
        <w:adjustRightInd w:val="0"/>
        <w:spacing w:after="0" w:line="1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drugdje svrstani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0"/>
          <w:tab w:val="right" w:pos="15070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08 Rekreacija, kultura i religija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5.056.988,80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4.859.329,00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4.859.329,00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3.330.237,89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-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99,48%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0"/>
          <w:tab w:val="right" w:pos="1507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086 Rashodi za rekreaciju, kulturu i religiju koji nisu drugdje svrstani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5.056.988,80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4.859.329,00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4.859.329,00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3.330.237,89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65,85%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68,53%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center" w:pos="13685"/>
          <w:tab w:val="right" w:pos="15070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09 Obrazovanje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1.621.000,00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1.621.000,00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1.612.600,46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-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99,48%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center" w:pos="13685"/>
          <w:tab w:val="right" w:pos="1507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091 Predškolsko i osnovno obrazovanje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1.621.000,00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1.621.000,00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1.612.600,46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99,48%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7755"/>
          <w:tab w:val="right" w:pos="9555"/>
          <w:tab w:val="right" w:pos="11355"/>
          <w:tab w:val="right" w:pos="13170"/>
          <w:tab w:val="right" w:pos="14110"/>
          <w:tab w:val="right" w:pos="15070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Ukupno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11.583.223,55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13.705.821,00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13.705.821,00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11.514.879,96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99,41%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84,01%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F402D0" w:rsidRPr="00F402D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6"/>
          <w:szCs w:val="26"/>
          <w:lang w:eastAsia="hr-HR"/>
        </w:rPr>
        <w:t>II. POSEBNI DIO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6"/>
          <w:szCs w:val="26"/>
          <w:lang w:eastAsia="hr-HR"/>
        </w:rPr>
        <w:t>IZVRŠENJE PO ORGANIZACIJSKOJ KLASIFIKACIJI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3800"/>
          <w:tab w:val="center" w:pos="14467"/>
        </w:tabs>
        <w:autoSpaceDE w:val="0"/>
        <w:autoSpaceDN w:val="0"/>
        <w:adjustRightInd w:val="0"/>
        <w:spacing w:after="0" w:line="247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Izvršenje za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Index</w:t>
      </w:r>
      <w:proofErr w:type="spellEnd"/>
    </w:p>
    <w:p w:rsidR="00F402D0" w:rsidRPr="00F402D0" w:rsidRDefault="00F402D0" w:rsidP="00F402D0">
      <w:pPr>
        <w:widowControl w:val="0"/>
        <w:tabs>
          <w:tab w:val="right" w:pos="13800"/>
          <w:tab w:val="center" w:pos="14467"/>
        </w:tabs>
        <w:autoSpaceDE w:val="0"/>
        <w:autoSpaceDN w:val="0"/>
        <w:adjustRightInd w:val="0"/>
        <w:spacing w:after="0" w:line="247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izvještajno razdoblje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4/3</w:t>
      </w:r>
    </w:p>
    <w:p w:rsidR="00F402D0" w:rsidRPr="00F402D0" w:rsidRDefault="00F402D0" w:rsidP="00F402D0">
      <w:pPr>
        <w:widowControl w:val="0"/>
        <w:tabs>
          <w:tab w:val="left" w:pos="300"/>
          <w:tab w:val="right" w:pos="10200"/>
          <w:tab w:val="right" w:pos="12000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Brojčana oznaka i naziv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Izvorni plan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Tekući plan</w:t>
      </w:r>
    </w:p>
    <w:p w:rsidR="00F402D0" w:rsidRPr="00F402D0" w:rsidRDefault="00F402D0" w:rsidP="00F402D0">
      <w:pPr>
        <w:widowControl w:val="0"/>
        <w:tabs>
          <w:tab w:val="center" w:pos="1455"/>
          <w:tab w:val="center" w:pos="9352"/>
          <w:tab w:val="center" w:pos="11152"/>
          <w:tab w:val="center" w:pos="12952"/>
          <w:tab w:val="center" w:pos="14467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5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200"/>
          <w:tab w:val="right" w:pos="12000"/>
          <w:tab w:val="right" w:pos="13800"/>
          <w:tab w:val="right" w:pos="15045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RAZDJEL 001  JEDINSTVENI UPRAVNI ODJEL OPĆINE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4.554.151,00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4.554.151,00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3.324.691,59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73,00%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200"/>
          <w:tab w:val="right" w:pos="12000"/>
          <w:tab w:val="right" w:pos="13800"/>
          <w:tab w:val="right" w:pos="15090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GLAVA 001  JEDINSTVENI UPRAVNI ODJEL OPĆINE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4.554.151,00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4.554.151,00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3.324.691,59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73,00%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200"/>
          <w:tab w:val="right" w:pos="12000"/>
          <w:tab w:val="right" w:pos="13800"/>
          <w:tab w:val="right" w:pos="15045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RAZDJEL 002  PREDSTAVNIČKA I IZVRŠNA TIJELA OPĆINE I MJESNE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161.344,00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161.344,00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45.877,92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28,43%</w:t>
      </w:r>
    </w:p>
    <w:p w:rsidR="00F402D0" w:rsidRPr="00F402D0" w:rsidRDefault="00F402D0" w:rsidP="00F402D0">
      <w:pPr>
        <w:widowControl w:val="0"/>
        <w:tabs>
          <w:tab w:val="right" w:pos="10200"/>
          <w:tab w:val="right" w:pos="12000"/>
          <w:tab w:val="right" w:pos="13800"/>
          <w:tab w:val="right" w:pos="15045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SAMOUPRAVE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200"/>
          <w:tab w:val="right" w:pos="12000"/>
          <w:tab w:val="right" w:pos="13800"/>
          <w:tab w:val="right" w:pos="15090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GLAVA 002  PREDSTAVNIČKA I IZVRŠNA TIJELA OPĆINE I MJESNE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161.344,00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161.344,00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45.877,92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28,43%</w:t>
      </w:r>
    </w:p>
    <w:p w:rsidR="00F402D0" w:rsidRPr="00F402D0" w:rsidRDefault="00F402D0" w:rsidP="00F402D0">
      <w:pPr>
        <w:widowControl w:val="0"/>
        <w:tabs>
          <w:tab w:val="right" w:pos="10200"/>
          <w:tab w:val="right" w:pos="12000"/>
          <w:tab w:val="right" w:pos="13800"/>
          <w:tab w:val="right" w:pos="15090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SAMOUPRAVE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200"/>
          <w:tab w:val="right" w:pos="12000"/>
          <w:tab w:val="right" w:pos="13800"/>
          <w:tab w:val="right" w:pos="15045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RAZDJEL 003  KOMUNALNE STAMBENE I DJELATNOSTI UREĐENJA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5.083.976,00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5.083.976,00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4.412.992,13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86,80%</w:t>
      </w:r>
    </w:p>
    <w:p w:rsidR="00F402D0" w:rsidRPr="00F402D0" w:rsidRDefault="00F402D0" w:rsidP="00F402D0">
      <w:pPr>
        <w:widowControl w:val="0"/>
        <w:tabs>
          <w:tab w:val="right" w:pos="10200"/>
          <w:tab w:val="right" w:pos="12000"/>
          <w:tab w:val="right" w:pos="13800"/>
          <w:tab w:val="right" w:pos="15045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PROSTORA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200"/>
          <w:tab w:val="right" w:pos="12000"/>
          <w:tab w:val="right" w:pos="13800"/>
          <w:tab w:val="right" w:pos="15090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GLAVA 00301  KOMUNALNA DJELATNOST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2.580.500,00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2.580.500,00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2.188.342,95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84,80%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200"/>
          <w:tab w:val="right" w:pos="12000"/>
          <w:tab w:val="right" w:pos="13800"/>
          <w:tab w:val="right" w:pos="15090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GLAVA 00302  STAMBENA DJELATNOST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1.987.815,00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1.987.815,00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1.773.140,91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89,20%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200"/>
          <w:tab w:val="right" w:pos="12000"/>
          <w:tab w:val="right" w:pos="13800"/>
          <w:tab w:val="right" w:pos="15090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GLAVA 00303  PROSTORNO PLANIRANJE, ZAŠTITA OKOLIŠA 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131.515,00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131.515,00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138.207,53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105,09%</w:t>
      </w:r>
    </w:p>
    <w:p w:rsidR="00F402D0" w:rsidRPr="00F402D0" w:rsidRDefault="00F402D0" w:rsidP="00F402D0">
      <w:pPr>
        <w:widowControl w:val="0"/>
        <w:tabs>
          <w:tab w:val="right" w:pos="10200"/>
          <w:tab w:val="right" w:pos="12000"/>
          <w:tab w:val="right" w:pos="13800"/>
          <w:tab w:val="right" w:pos="15090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KULTURNIH SPOMENIKA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200"/>
          <w:tab w:val="right" w:pos="12000"/>
          <w:tab w:val="right" w:pos="13800"/>
          <w:tab w:val="right" w:pos="15090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GLAVA 00304  VATROGASTVO I SIGURNOST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384.146,00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384.146,00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313.300,74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81,56%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200"/>
          <w:tab w:val="right" w:pos="12000"/>
          <w:tab w:val="right" w:pos="13800"/>
          <w:tab w:val="right" w:pos="15045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RAZDJEL 004  KULTURA, ZNANOST, ŠPORT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235.000,00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235.000,00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254.288,37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108,21%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200"/>
          <w:tab w:val="right" w:pos="12000"/>
          <w:tab w:val="right" w:pos="13800"/>
          <w:tab w:val="right" w:pos="15090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GLAVA 00401  KULTURA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55.000,00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55.000,00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50.294,81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91,45%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200"/>
          <w:tab w:val="right" w:pos="12000"/>
          <w:tab w:val="right" w:pos="13800"/>
          <w:tab w:val="right" w:pos="15090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GLAVA 00403  ŠPORT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180.000,00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180.000,00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203.993,56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113,33%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200"/>
          <w:tab w:val="right" w:pos="12000"/>
          <w:tab w:val="right" w:pos="13800"/>
          <w:tab w:val="right" w:pos="15045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RAZDJEL 005  ŠKOLSTVO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1.688.500,00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1.688.500,00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1.640.041,05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97,13%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200"/>
          <w:tab w:val="right" w:pos="12000"/>
          <w:tab w:val="right" w:pos="13800"/>
          <w:tab w:val="right" w:pos="15090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GLAVA 00501  PREDŠKOLSKI ODGOJ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1.090.000,00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1.090.000,00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1.085.464,85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99,58%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200"/>
          <w:tab w:val="right" w:pos="12000"/>
          <w:tab w:val="right" w:pos="13800"/>
          <w:tab w:val="right" w:pos="15090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GLAVA 00502  OSNOVNO OBRAZOVANJE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354.000,00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354.000,00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347.566,20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98,18%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200"/>
          <w:tab w:val="right" w:pos="12000"/>
          <w:tab w:val="right" w:pos="13800"/>
          <w:tab w:val="right" w:pos="15090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GLAVA 00503  SREDNJEŠKOLSKO OBRAZOVANJE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55.000,00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55.000,00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30.510,00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55,47%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200"/>
          <w:tab w:val="right" w:pos="12000"/>
          <w:tab w:val="right" w:pos="13800"/>
          <w:tab w:val="right" w:pos="15090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GLAVA 00504  VISOKOŠKOLSKO OBRAZOVANJE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189.500,00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189.500,00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176.500,00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93,14%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200"/>
          <w:tab w:val="right" w:pos="12000"/>
          <w:tab w:val="right" w:pos="13800"/>
          <w:tab w:val="right" w:pos="15045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RAZDJEL 006  SOCIJALNA SKRB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132.850,00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132.850,00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32.437,46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24,42%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200"/>
          <w:tab w:val="right" w:pos="12000"/>
          <w:tab w:val="right" w:pos="13800"/>
          <w:tab w:val="right" w:pos="15090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GLAVA 006  SOCIJALNA SKRB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132.850,00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132.850,00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32.437,46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24,42%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200"/>
          <w:tab w:val="right" w:pos="12000"/>
          <w:tab w:val="right" w:pos="13800"/>
          <w:tab w:val="right" w:pos="15045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RAZDJEL 007  OSTALI KORISNICI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229.000,00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229.000,00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191.950,98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83,82%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F402D0" w:rsidRPr="00F402D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200"/>
          <w:tab w:val="right" w:pos="12000"/>
          <w:tab w:val="right" w:pos="13800"/>
          <w:tab w:val="right" w:pos="15090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GLAVA 007  OSTALI KORISNICI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229.000,00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229.000,00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191.950,98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83,82%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200"/>
          <w:tab w:val="right" w:pos="12000"/>
          <w:tab w:val="right" w:pos="13800"/>
          <w:tab w:val="right" w:pos="15045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RAZDJEL 008  DJEČJI VRTIĆ VINICA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1.621.000,00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1.621.000,00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1.612.600,46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99,48%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200"/>
          <w:tab w:val="right" w:pos="12000"/>
          <w:tab w:val="right" w:pos="13800"/>
          <w:tab w:val="right" w:pos="15090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GLAVA 008  DJEČJI VRTIĆ VINICA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1.621.000,00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1.621.000,00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1.612.600,46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99,48%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F402D0" w:rsidRPr="00F402D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6"/>
          <w:szCs w:val="26"/>
          <w:lang w:eastAsia="hr-HR"/>
        </w:rPr>
        <w:t>IZVRŠENJE PO PROGRAMSKOJ KLASIFIKACIJI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4100"/>
          <w:tab w:val="center" w:pos="14617"/>
        </w:tabs>
        <w:autoSpaceDE w:val="0"/>
        <w:autoSpaceDN w:val="0"/>
        <w:adjustRightInd w:val="0"/>
        <w:spacing w:after="0" w:line="247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Izvršenje za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Index</w:t>
      </w:r>
      <w:proofErr w:type="spellEnd"/>
    </w:p>
    <w:p w:rsidR="00F402D0" w:rsidRPr="00F402D0" w:rsidRDefault="00F402D0" w:rsidP="00F402D0">
      <w:pPr>
        <w:widowControl w:val="0"/>
        <w:tabs>
          <w:tab w:val="right" w:pos="14100"/>
          <w:tab w:val="center" w:pos="14617"/>
        </w:tabs>
        <w:autoSpaceDE w:val="0"/>
        <w:autoSpaceDN w:val="0"/>
        <w:adjustRightInd w:val="0"/>
        <w:spacing w:after="0" w:line="247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izvještajno razdoblje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4/3</w:t>
      </w:r>
    </w:p>
    <w:p w:rsidR="00F402D0" w:rsidRPr="00F402D0" w:rsidRDefault="00F402D0" w:rsidP="00F402D0">
      <w:pPr>
        <w:widowControl w:val="0"/>
        <w:tabs>
          <w:tab w:val="left" w:pos="300"/>
          <w:tab w:val="right" w:pos="10500"/>
          <w:tab w:val="right" w:pos="12300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Brojčana oznaka i naziv računa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Izvorni plan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Tekući plan</w:t>
      </w:r>
    </w:p>
    <w:p w:rsidR="00F402D0" w:rsidRPr="00F402D0" w:rsidRDefault="00F402D0" w:rsidP="00F402D0">
      <w:pPr>
        <w:widowControl w:val="0"/>
        <w:tabs>
          <w:tab w:val="center" w:pos="1830"/>
          <w:tab w:val="center" w:pos="9652"/>
          <w:tab w:val="center" w:pos="11452"/>
          <w:tab w:val="center" w:pos="13252"/>
          <w:tab w:val="center" w:pos="14617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5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center" w:pos="7537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RAZDJEL 001  JEDINSTVENI UPRAVNI ODJEL OPĆINE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4.554.151,00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4.554.151,00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3.324.691,59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73,00%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center" w:pos="7537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GLAVA 001  JEDINSTVENI UPRAVNI ODJEL OPĆINE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65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4.554.151,00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4.554.151,00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3.324.691,59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73,00%</w:t>
      </w:r>
    </w:p>
    <w:p w:rsidR="00F402D0" w:rsidRPr="00F402D0" w:rsidRDefault="00F402D0" w:rsidP="00F402D0">
      <w:pPr>
        <w:widowControl w:val="0"/>
        <w:tabs>
          <w:tab w:val="left" w:pos="300"/>
          <w:tab w:val="left" w:pos="165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52 Ostale pomoći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5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lang w:eastAsia="hr-HR"/>
        </w:rPr>
        <w:t>001  JEDINSTVENI UPRAVNI ODJEL OPĆINE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4.554.151,00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4.554.151,00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3.324.691,59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73,00%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PROGRAM 1001 REDOVNI IZDACI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4.276.955,00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4.276.955,00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3.043.132,36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71,15%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A100101  PLAĆE I NAKNADE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1.428.800,00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1.428.800,00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1.251.138,99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87,57%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52 Ostale pomoći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1.428.800,00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1.428.800,00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1.251.138,99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87,57%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za zaposlene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1.368.800,00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1.368.800,00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1.175.965,85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85</w:t>
      </w:r>
      <w:proofErr w:type="spellEnd"/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,91%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311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Plaće (Bruto)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1.124.000,00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1.124.000,00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960.139,37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85,42%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3111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Plaće za redovan rad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960.139,37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312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Ostali rashodi za zaposlene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87.800,00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87.800,00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72.370,00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82,43%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3121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Ostali rashodi za zaposlene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72.370,00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313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Doprinosi na plaće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157.000,00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157.000,00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143.456,48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91,37%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3132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Doprinosi za obvezno zdravstveno osiguranje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143.456,48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Materijalni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60.000,00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60.000,00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59.809,14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99,68%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Ostali nespomenuti 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60.000,00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60.000,00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59.809,14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99,68%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3291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Naknade za rad predstavničkih i izvršnih tijela, povjerenstava i slično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59.809,14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center" w:pos="14617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Ostali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15.364,00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-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center" w:pos="14617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383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Kazne, penali i naknade štete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15.364,00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-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3831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Naknade šteta pravnim i fizičkim osobama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15.364,00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A100102  MATERIJALNI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2.848.155,00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2.848.155,00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1.791.993,37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62,92%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52 Ostale pomoći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2.841.055,00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2.841.055,00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1.767.975,87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62,23%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Materijalni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1.295.417,00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1.295.417,00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1.162.272,04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89,72%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Naknade troškova zaposlenima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39.914,00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39.914,00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39.566,22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99,13%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3211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Službena putovanja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10.754,00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3212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Naknade za prijevoz, za rad na terenu i odvojeni život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22.015,97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F402D0" w:rsidRPr="00F402D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3213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Stručno usavršavanje zaposlenika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6.796,25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za materijal i energiju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113.748,00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113.748,00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109.446,13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96,22%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3221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Uredski materijal i ostali materijalni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34.199,57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3223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Energija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41.830,18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3224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Materijal i dijelovi za tekuće i investicijsko održavanje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8.784,49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3225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Sitni inventar i auto gume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24.162,76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3227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Službena, radna i zaštitna odjeća i obuća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469,13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za usluge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704.572,00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704.572,00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608.666,35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86,39%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3231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Usluge telefona, pošte i prijevoza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50.344,08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3232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Usluge tekućeg i investicijskog održavanja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22.184,38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3233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Usluge promidžbe i informiranja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162.297,24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3234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Komunalne usluge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85.989,83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3235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Zakupnine i najamnine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10.988,30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3236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Zdravstvene i veterinarske usluge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1.972,42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3237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Intelektualne i osobne usluge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226.465,10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3238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Računalne usluge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775,00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3239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Ostale usluge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47.650,00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Ostali nespomenuti 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437.183,00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437.183,00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404.593,34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92,55%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3291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Naknade za rad predstavničkih i izvršnih tijela, povjerenstava i slično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157.815,82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3292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Premije osiguranja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251,82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3293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Reprezentacija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28.194,08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3294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Članarine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25.611,36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3295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Pristojbe i naknade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14.999,82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3299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Ostali nespomenuti 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177.720,44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Financijski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34.000,00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34.000,00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26.081,35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76,71%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343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Ostali financijski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34.000,00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34.000,00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26.081,35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76,71%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3431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Bankarske usluge i usluge platnog prometa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25.396,48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3433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Zatezne kamate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684,87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Subvencije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128.000,00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128.000,00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116.729,53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91,19%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352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Subvencije trgovačkim društvima, zadrugama, poljoprivrednicima i obrtnicima izvan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128.000,00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128.000,00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116.729,53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91,19%</w:t>
      </w: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javnog sektora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3523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Subvencije poljoprivrednicima i obrtnicima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116.729,53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Pomoći dane u inozemstvo i unutar općeg proračuna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893.638,00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893.638,00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0,00%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363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Pomoći unutar općeg proračuna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893.638,00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893.638,00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0,00%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Naknade građanima i kućanstvima na temelju osiguranja i druge naknade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280.000,00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280.000,00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287.491,52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102,68%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372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Ostale naknade građanima i kućanstvima iz proračuna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280.000,00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280.000,00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287.491,52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102,68%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3721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Naknade građanima i kućanstvima u novcu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287.491,52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Ostali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210.000,00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210.000,00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175.401,43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83,52%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F402D0" w:rsidRPr="00F402D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381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Tekuće donacije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19.194,50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95,97%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3811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Tekuće donacije u novcu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19.194,50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382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Kapitalne donacije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190.000,00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190.000,00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156.206,93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82,21%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3822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Kapitalne donacije građanima i kućanstvima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156.206,93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za nabavu nefinancijske imovine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7.100,00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7.100,00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24.017,50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338,27%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za nabavu proizvedene dugotrajne imovine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7.100,00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7.100,00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24.017,50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338,27%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422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Postrojenja i oprema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7.100,00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7.100,00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24.017,50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338,27%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4222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Komunikacijska oprema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7.100,00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4223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Oprema za održavanje i zaštitu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16.917,50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PROGRAM 1002 KAPITALNA ULAGANJA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277.196,00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277.196,00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281.559,23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101,57%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A100201  NABAVA KAPITALNE IMOVINE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277.196,00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277.196,00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281.559,23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101,57%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za nabavu nefinancijske imovine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277.196,00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277.196,00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281.559,23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101,57%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za nabavu proizvedene dugotrajne imovine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81.270,00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81.270,00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85.633,39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105,37%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422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Postrojenja i oprema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77.950,00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77.950,00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77.312,36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99,18%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4221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Uredska oprema i namještaj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69.363,39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4227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Uređaji, strojevi i oprema za ostale namjene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7.948,97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424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Knjige, umjetnička djela i ostale izložbene vrijednosti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8,40%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4241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Knjige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84,00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426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Nematerijalna proizvedena imovina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2.320,00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2.320,00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8.237,03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355,04%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4262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Ulaganja u računalne programe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2.315,63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4263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Umjetnička, literarna i znanstvena djela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5.921,40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za dodatna ulaganja na nefinancijskoj imovini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195.926,00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195.926,00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195.925,84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100,00%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451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Dodatna ulaganja na građevinskim objektima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195.926,00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195.926,00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195.925,84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100,00%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4511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Dodatna ulaganja na građevinskim objektima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195.925,84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F402D0" w:rsidRPr="00F402D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tabs>
          <w:tab w:val="center" w:pos="7537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RAZDJEL 002  PREDSTAVNIČKA I IZVRŠNA TIJELA OPĆINE I MJESNE SAMOUPRAVE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161.344,00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161.344,00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45.877,92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28,43%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center" w:pos="7537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GLAVA 002  PREDSTAVNIČKA I IZVRŠNA TIJELA OPĆINE I MJESNE SAMOUPRAVE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65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161.344,00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161.344,00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45.877,92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28,43%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5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lang w:eastAsia="hr-HR"/>
        </w:rPr>
        <w:t>002  PREDSTAVNIČKA I IZVRŠNA TIJELA OPĆINE I MJESNE SAMOUPRAVE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161.344,00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161.344,00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45.877,92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28,43%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PROGRAM 1001 REDOVNI IZDACI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161.344,00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161.344,00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45.877,92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28,43%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A100102  MATERIJALNI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161.344,00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161.344,00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45.877,92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28,43%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161.344,00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161.344,00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45.877,92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28,43%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Materijalni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161.344,00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161.344,00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45.877,92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28,43%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Ostali nespomenuti 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161.344,00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161.344,00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45.877,92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28,43%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3291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Naknade za rad predstavničkih i izvršnih tijela, povjerenstava i slično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45.877,92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F402D0" w:rsidRPr="00F402D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tabs>
          <w:tab w:val="center" w:pos="7537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RAZDJEL 003  KOMUNALNE STAMBENE I DJELATNOSTI UREĐENJA PROSTORA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5.083.976,00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5.083.976,00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4.412.992,13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86,80%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center" w:pos="7537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GLAVA 00301  KOMUNALNA DJELATNOST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65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2.580.500,00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2.580.500,00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2.188.342,95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84,80%</w:t>
      </w:r>
    </w:p>
    <w:p w:rsidR="00F402D0" w:rsidRPr="00F402D0" w:rsidRDefault="00F402D0" w:rsidP="00F402D0">
      <w:pPr>
        <w:widowControl w:val="0"/>
        <w:tabs>
          <w:tab w:val="left" w:pos="300"/>
          <w:tab w:val="left" w:pos="165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31 Vlastiti prihodi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tabs>
          <w:tab w:val="left" w:pos="300"/>
          <w:tab w:val="left" w:pos="165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43 Ostali prihodi za posebne namjene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5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lang w:eastAsia="hr-HR"/>
        </w:rPr>
        <w:t>00301  KOMUNALNA DJELATNOST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2.580.500,00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2.580.500,00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2.188.342,95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84,80%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PROGRAM 1001 REDOVNI IZDACI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1.695.500,00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1.695.500,00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1.335.292,70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78,76%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A100102  MATERIJALNI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1.695.500,00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1.695.500,00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1.335.292,70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78,76%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31 Vlastiti prihodi</w:t>
      </w: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43 Ostali prihodi za posebne namjene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1.695.500,00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1.695.500,00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1.335.292,70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78,76%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Materijalni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808.500,00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808.500,00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732.059,72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90,55%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za materijal i energiju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88.000,00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88.000,00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87.973,54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99,97%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3223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Energija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87.973,54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za usluge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720.500,00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720.500,00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644.086,18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89,39%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3232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Usluge tekućeg i investicijskog održavanja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539.725,21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3234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Komunalne usluge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50.660,97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3237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Intelektualne i osobne usluge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53.700,00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Ostali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887.000,00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887.000,00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603.232,98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68,01%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386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Kapitalne pomoći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887.000,00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887.000,00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603.232,98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68,01%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1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3861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Kapitalne pomoći kreditnim i ostalim financijskim institucijama te trgovačkim društvima u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603.232,98</w:t>
      </w: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1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javnom se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PROGRAM 1002 KAPITALNA ULAGANJA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885.000,00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885.000,00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853.050,25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96,39%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A100201  NABAVA KAPITALNE IMOVINE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885.000,00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885.000,00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853.050,25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96,39%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220.000,00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220.000,00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219.478,09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99,76%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Materijalni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220.000,00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220.000,00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219.478,09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99,76%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za usluge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220.000,00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220.000,00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219.478,09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99,76%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3232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Usluge tekućeg i investicijskog održavanja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219.478,09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za nabavu nefinancijske imovine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665.000,00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665.000,00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633.572,16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95,27%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za nabavu proizvedene dugotrajne imovine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665.000,00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665.000,00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633.572,16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95,27%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421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Građevinski objekti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665.000,00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665.000,00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633.572,16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95,27%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4213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Ceste, željeznice i ostali prometni objekti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633.572,16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F402D0" w:rsidRPr="00F402D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center" w:pos="7537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GLAVA 00302  STAMBENA DJELATNOST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65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1.987.815,00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1.987.815,00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1.773.140,91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89,20%</w:t>
      </w:r>
    </w:p>
    <w:p w:rsidR="00F402D0" w:rsidRPr="00F402D0" w:rsidRDefault="00F402D0" w:rsidP="00F402D0">
      <w:pPr>
        <w:widowControl w:val="0"/>
        <w:tabs>
          <w:tab w:val="left" w:pos="300"/>
          <w:tab w:val="left" w:pos="165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52 Ostale pomoći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5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lang w:eastAsia="hr-HR"/>
        </w:rPr>
        <w:t>00302  STAMBENA DJELATNOST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1.987.815,00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1.987.815,00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1.773.140,91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89,20%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PROGRAM 1001 REDOVNI IZDACI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35.815,00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35.815,00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31.866,37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88,97%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A100102  MATERIJALNI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35.815,00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35.815,00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31.866,37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88,97%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35.815,00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35.815,00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31.866,37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88,97%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Materijalni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35.815,00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35.815,00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31.866,37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88,97%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za materijal i energiju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26.647,57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88,83%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3223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Energija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26.647,57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za usluge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3.315,00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3.315,00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3.315,00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100,00%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3232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Usluge tekućeg i investicijskog održavanja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3.315,00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Ostali nespomenuti 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1.903,80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76,15%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3299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Ostali nespomenuti 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1.903,80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PROGRAM 1002 KAPITALNA ULAGANJA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1.952.000,00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1.952.000,00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1.741.274,54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89,20%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A100201  NABAVA KAPITALNE IMOVINE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1.952.000,00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1.952.000,00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1.741.274,54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89,20%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52 Ostale pomoći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za nabavu nefinancijske imovine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1.952.000,00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1.952.000,00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1.741.274,54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89,20%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za dodatna ulaganja na nefinancijskoj imovini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1.952.000,00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1.952.000,00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1.741.274,54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89,20%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451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Dodatna ulaganja na građevinskim objektima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1.952.000,00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1.952.000,00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1.741.274,54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89,20%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4511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Dodatna ulaganja na građevinskim objektima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1.741.274,54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center" w:pos="7537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GLAVA 00303  PROSTORNO PLANIRANJE, ZAŠTITA OKOLIŠA I KULTURNIH SPOMENIKA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65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131.515,00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131.515,00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138.207,53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105,09%</w:t>
      </w:r>
    </w:p>
    <w:p w:rsidR="00F402D0" w:rsidRPr="00F402D0" w:rsidRDefault="00F402D0" w:rsidP="00F402D0">
      <w:pPr>
        <w:widowControl w:val="0"/>
        <w:tabs>
          <w:tab w:val="left" w:pos="300"/>
          <w:tab w:val="left" w:pos="165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31 Vlastiti prihodi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tabs>
          <w:tab w:val="left" w:pos="300"/>
          <w:tab w:val="left" w:pos="165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43 Ostali prihodi za posebne namjene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5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lang w:eastAsia="hr-HR"/>
        </w:rPr>
        <w:t>00303  PROSTORNO PLANIRANJE, ZAŠTITA OKOLIŠA I KULTURNIH SPOMENIKA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131.515,00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131.515,00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138.207,53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105,09%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PROGRAM 1001 REDOVNI IZDACI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118.515,00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118.515,00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125.207,53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105,65%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A100102  MATERIJALNI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118.515,00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118.515,00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125.207,53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105,65%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31 Vlastiti prihodi</w:t>
      </w: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43 Ostali prihodi za posebne namjene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118.515,00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118.515,00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125.207,53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105,65%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Materijalni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118.515,00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118.515,00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125.207,53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105,65%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F402D0" w:rsidRPr="00F402D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za usluge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118.515,00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118.515,00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125.207,53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105,65%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3232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Usluge tekućeg i investicijskog održavanja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91.815,00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3234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Komunalne usluge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33.392,53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PROGRAM 1002 KAPITALNA ULAGANJA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13.000,00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13.000,00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13.000,00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100,00%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A100201  NABAVA KAPITALNE IMOVINE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13.000,00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13.000,00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13.000,00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100,00%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za nabavu nefinancijske imovine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13.000,00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13.000,00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13.000,00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100,00%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za nabavu proizvedene dugotrajne imovine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13.000,00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13.000,00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13.000,00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100,00%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421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Građevinski objekti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13.000,00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13.000,00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13.000,00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100,00%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4214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Ostali građevinski objekti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13.000,00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center" w:pos="7537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GLAVA 00304  VATROGASTVO I SIGURNOST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65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384.146,00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384.146,00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313.300,74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81,56%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5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lang w:eastAsia="hr-HR"/>
        </w:rPr>
        <w:t>00304  VATROGASTVO I SIGURNOST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384.146,00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384.146,00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313.300,74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81,56%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PROGRAM 1001 REDOVNI IZDACI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384.146,00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384.146,00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313.300,74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81,56%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A100103  DONACIJE I OSTALI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384.146,00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384.146,00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313.300,74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81,56%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384.146,00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384.146,00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313.300,74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81,56%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Ostali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384.146,00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384.146,00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313.300,74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81,56%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381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Tekuće donacije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334.146,00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334.146,00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263.300,74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78,80%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3811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Tekuće donacije u novcu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263.300,74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382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Kapitalne donacije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50.000,00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50.000,00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50.000,00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100,00%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3821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Kapitalne donacije neprofitnim organizacijama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50.000,00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F402D0" w:rsidRPr="00F402D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center" w:pos="7537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RAZDJEL 004  KULTURA, ZNANOST, ŠPORT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235.000,00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235.000,00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254.288,37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108,21%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center" w:pos="7537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GLAVA 00401  KULTURA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65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55.000,00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55.000,00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50.294,81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91,45%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5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lang w:eastAsia="hr-HR"/>
        </w:rPr>
        <w:t>00401  KULTURA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55.000,00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55.000,00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50.294,81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91,45%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PROGRAM 1001 REDOVNI IZDACI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55.000,00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55.000,00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50.294,81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91,45%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A100103  DONACIJE I OSTALI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55.000,00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55.000,00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50.294,81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91,45%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55.000,00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55.000,00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50.294,81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91,45%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Materijalni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55.000,00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55.000,00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50.294,81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91,45%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Ostali nespomenuti 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55.000,00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55.000,00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50.294,81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91,45%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3299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Ostali nespomenuti 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50.294,81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center" w:pos="7537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GLAVA 00403  ŠPORT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65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180.000,00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180.000,00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203.993,56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113,33%</w:t>
      </w:r>
    </w:p>
    <w:p w:rsidR="00F402D0" w:rsidRPr="00F402D0" w:rsidRDefault="00F402D0" w:rsidP="00F402D0">
      <w:pPr>
        <w:widowControl w:val="0"/>
        <w:tabs>
          <w:tab w:val="left" w:pos="300"/>
          <w:tab w:val="left" w:pos="165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31 Vlastiti prihodi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5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lang w:eastAsia="hr-HR"/>
        </w:rPr>
        <w:t>00403  ŠPORT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180.000,00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180.000,00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203.993,56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113,33%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PROGRAM 1001 REDOVNI IZDACI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180.000,00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180.000,00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203.993,56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113,33%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A100103  DONACIJE I OSTALI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180.000,00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180.000,00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203.993,56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113,33%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31 Vlastiti prihodi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180.000,00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180.000,00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203.993,56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113,33%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Ostali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180.000,00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180.000,00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203.993,56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113,33%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381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Tekuće donacije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180.000,00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180.000,00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203.993,56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113,33%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3811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Tekuće donacije u novcu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203.993,56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F402D0" w:rsidRPr="00F402D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center" w:pos="7537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RAZDJEL 005  ŠKOLSTVO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1.688.500,00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1.688.500,00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1.640.041,05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97,13%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center" w:pos="7537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GLAVA 00501  PREDŠKOLSKI ODGOJ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65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1.090.000,00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1.090.000,00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1.085.464,85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99,58%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5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lang w:eastAsia="hr-HR"/>
        </w:rPr>
        <w:t>00501  PREDŠKOLSKI ODGOJ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1.090.000,00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1.090.000,00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1.085.464,85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99,58%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PROGRAM 1001 REDOVNI IZDACI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1.090.000,00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1.090.000,00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1.085.464,85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99,58%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A100103  DONACIJE I OSTALI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1.090.000,00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1.090.000,00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1.085.464,85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99,58%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1.090.000,00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1.090.000,00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1.085.464,85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99,58%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Pomoći dane u inozemstvo i unutar općeg proračuna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1.020.000,00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1.020.000,00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1.025.962,05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100,58%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367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Prijenosi proračunskim korisnicima iz nadležnog proračuna za financiranje redovne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1.020.000,00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1.020.000,00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1.025.962,05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100,58%</w:t>
      </w: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djelatnosti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1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3672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Prijenosi proračunskim korisnicima iz nadležnog proračuna za financiranje rashoda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1.025.962,05</w:t>
      </w: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1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Ostali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70.000,00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70.000,00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59.502,80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85,00%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381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Tekuće donacije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70.000,00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70.000,00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59.502,80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85,00%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3811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Tekuće donacije u novcu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59.502,80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center" w:pos="7537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GLAVA 00502  OSNOVNO OBRAZOVANJE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65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354.000,00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354.000,00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347.566,20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98,18%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5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lang w:eastAsia="hr-HR"/>
        </w:rPr>
        <w:t>00502  OSNOVNO OBRAZOVANJE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354.000,00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354.000,00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347.566,20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98,18%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PROGRAM 1001 REDOVNI IZDACI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354.000,00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354.000,00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347.566,20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98,18%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A100103  DONACIJE I OSTALI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354.000,00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354.000,00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347.566,20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98,18%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354.000,00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354.000,00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347.566,20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98,18%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Pomoći dane u inozemstvo i unutar općeg proračuna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340.000,00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340.000,00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333.566,20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98,11%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363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Pomoći unutar općeg proračuna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87.923,82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97,69%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3632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Kapitalne pomoći unutar općeg proračuna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87.923,82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366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Pomoći proračunskim korisnicima drugih proračuna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250.000,00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250.000,00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245.642,38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98,26%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3661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Tekuće pomoći proračunskim korisnicima drugih proračuna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245.642,38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Naknade građanima i kućanstvima na temelju osiguranja i druge naknade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14.000,00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14.000,00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14.000,00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100,00%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372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Ostale naknade građanima i kućanstvima iz proračuna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14.000,00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14.000,00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14.000,00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100,00%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3721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Naknade građanima i kućanstvima u novcu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14.000,00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F402D0" w:rsidRPr="00F402D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5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center" w:pos="7537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GLAVA 00503  SREDNJEŠKOLSKO OBRAZOVANJE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65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55.000,00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55.000,00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30.510,00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55,47%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5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lang w:eastAsia="hr-HR"/>
        </w:rPr>
        <w:t>00503  SREDNJEŠKOLSKO OBRAZOVANJE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55.000,00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55.000,00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30.510,00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55,47%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PROGRAM 1001 REDOVNI IZDACI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55.000,00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55.000,00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30.510,00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55,47%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A100105  TEKUĆE POTPORE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55.000,00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55.000,00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30.510,00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55,47%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55.000,00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55.000,00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30.510,00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55,47%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Naknade građanima i kućanstvima na temelju osiguranja i druge naknade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55.000,00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55.000,00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30.510,00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55,47%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372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Ostale naknade građanima i kućanstvima iz proračuna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55.000,00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55.000,00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30.510,00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55,47%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3721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Naknade građanima i kućanstvima u novcu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13.200,00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3722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Naknade građanima i kućanstvima u naravi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17.310,00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center" w:pos="7537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GLAVA 00504  VISOKOŠKOLSKO OBRAZOVANJE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65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189.500,00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189.500,00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176.500,00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93,14%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5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lang w:eastAsia="hr-HR"/>
        </w:rPr>
        <w:t>00504  VISOKOŠKOLSKO OBRAZOVANJE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189.500,00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189.500,00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176.500,00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93,14%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PROGRAM 1001 REDOVNI IZDACI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189.500,00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189.500,00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176.500,00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93,14%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A100103  DONACIJE I OSTALI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189.500,00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189.500,00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176.500,00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93,14%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189.500,00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189.500,00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176.500,00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93,14%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Naknade građanima i kućanstvima na temelju osiguranja i druge naknade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189.500,00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189.500,00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176.500,00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93,14%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372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Ostale naknade građanima i kućanstvima iz proračuna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189.500,00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189.500,00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176.500,00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93,14%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3721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Naknade građanima i kućanstvima u novcu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176.500,00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F402D0" w:rsidRPr="00F402D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center" w:pos="7537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RAZDJEL 006  SOCIJALNA SKRB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132.850,00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132.850,00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32.437,46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24,42%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center" w:pos="7537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GLAVA 006  SOCIJALNA SKRB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65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132.850,00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132.850,00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32.437,46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24,42%</w:t>
      </w:r>
    </w:p>
    <w:p w:rsidR="00F402D0" w:rsidRPr="00F402D0" w:rsidRDefault="00F402D0" w:rsidP="00F402D0">
      <w:pPr>
        <w:widowControl w:val="0"/>
        <w:tabs>
          <w:tab w:val="left" w:pos="300"/>
          <w:tab w:val="left" w:pos="165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52 Ostale pomoći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5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lang w:eastAsia="hr-HR"/>
        </w:rPr>
        <w:t>006  SOCIJALNA SKRB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132.850,00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132.850,00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32.437,46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24,42%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PROGRAM 1001 REDOVNI IZDACI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132.850,00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132.850,00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32.437,46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24,42%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A100103  DONACIJE I OSTALI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132.850,00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132.850,00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32.437,46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24,42%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52 Ostale pomoći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132.850,00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132.850,00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32.437,46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24,42%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Naknade građanima i kućanstvima na temelju osiguranja i druge naknade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100.000,00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100.000,00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0,00%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372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Ostale naknade građanima i kućanstvima iz proračuna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100.000,00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100.000,00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0,00%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Ostali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32.850,00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32.850,00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32.437,46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98,74%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381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Tekuće donacije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32.850,00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32.850,00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32.437,46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98,74%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3811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Tekuće donacije u novcu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32.437,46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F402D0" w:rsidRPr="00F402D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center" w:pos="7537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RAZDJEL 007  OSTALI KORISNICI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229.000,00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229.000,00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191.950,98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83,82%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center" w:pos="7537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GLAVA 007  OSTALI KORISNICI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65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229.000,00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229.000,00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191.950,98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83,82%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5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lang w:eastAsia="hr-HR"/>
        </w:rPr>
        <w:t>007  OSTALI KORISNICI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229.000,00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229.000,00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191.950,98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83,82%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PROGRAM 1001 REDOVNI IZDACI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229.000,00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229.000,00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191.950,98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83,82%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A100103  DONACIJE I OSTALI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229.000,00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229.000,00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191.950,98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83,82%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229.000,00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229.000,00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191.950,98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83,82%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Ostali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229.000,00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229.000,00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191.950,98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83,82%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381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Tekuće donacije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229.000,00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229.000,00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191.950,98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83,82%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3811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Tekuće donacije u novcu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191.950,98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F402D0" w:rsidRPr="00F402D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tabs>
          <w:tab w:val="center" w:pos="7537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RAZDJEL 008  DJEČJI VRTIĆ VINICA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1.621.000,00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1.621.000,00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1.612.600,46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99,48%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center" w:pos="7537"/>
        </w:tabs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GLAVA 008  DJEČJI VRTIĆ VINICA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65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1.621.000,00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1.621.000,00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1.612.600,46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4"/>
          <w:szCs w:val="24"/>
          <w:lang w:eastAsia="hr-HR"/>
        </w:rPr>
        <w:t>99,48%</w:t>
      </w:r>
    </w:p>
    <w:p w:rsidR="00F402D0" w:rsidRPr="00F402D0" w:rsidRDefault="00F402D0" w:rsidP="00F402D0">
      <w:pPr>
        <w:widowControl w:val="0"/>
        <w:tabs>
          <w:tab w:val="left" w:pos="300"/>
          <w:tab w:val="left" w:pos="165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31 Vlastiti prihodi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tabs>
          <w:tab w:val="left" w:pos="300"/>
          <w:tab w:val="left" w:pos="165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52 Ostale pomoći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tabs>
          <w:tab w:val="left" w:pos="300"/>
          <w:tab w:val="left" w:pos="165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71 Prihodi od prodaje ili zamjene nefinancijske imovine i naknade s naslova osiguranja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5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Arial" w:eastAsia="Times New Roman" w:hAnsi="Arial" w:cs="Arial"/>
          <w:b/>
          <w:bCs/>
          <w:lang w:eastAsia="hr-HR"/>
        </w:rPr>
        <w:t>008  DJEČJI VRTIĆ VINICA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1.621.000,00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1.621.000,00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1.612.600,46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lang w:eastAsia="hr-HR"/>
        </w:rPr>
        <w:t>99,48%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PROGRAM 1003 RASHODI DJEČJEG VRTIĆA VINICA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1.621.000,00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1.621.000,00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1.612.600,46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99,48%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A100301  Rashodi za zaposlene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1.320.350,00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1.320.350,00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1.314.450,02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99,55%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31 Vlastiti prihodi</w:t>
      </w: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71 Prihodi od prodaje ili zamjene nefinancijske imovine i naknade s naslova osiguranja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1.320.350,00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1.320.350,00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1.314.450,02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99,55%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za zaposlene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1.320.350,00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1.320.350,00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1.314.450,02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99,55%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311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Plaće (Bruto)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1.107.850,00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1.107.850,00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1.102.786,91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99,54%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3111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Plaće za redovan rad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1.102.786,91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312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Ostali rashodi za zaposlene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54.000,00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54.000,00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54.500,00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100,93%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3121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Ostali rashodi za zaposlene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54.500,00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313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Doprinosi na plaće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158.500,00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158.500,00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157.163,11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99,16%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3132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Doprinosi za obvezno zdravstveno osiguranje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157.163,11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8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A100302  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300.650,00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300.650,00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298.150,44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20"/>
          <w:szCs w:val="20"/>
          <w:lang w:eastAsia="hr-HR"/>
        </w:rPr>
        <w:t>99,17%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Izvor financiranja: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11 Opći prihodi i primici</w:t>
      </w: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31 Vlastiti prihodi</w:t>
      </w:r>
    </w:p>
    <w:p w:rsidR="00F402D0" w:rsidRPr="00F402D0" w:rsidRDefault="00F402D0" w:rsidP="00F402D0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6"/>
          <w:szCs w:val="16"/>
          <w:lang w:eastAsia="hr-HR"/>
        </w:rPr>
        <w:t>52 Ostale pomoći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300.650,00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300.650,00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298.150,44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99,17%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Materijalni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296.450,00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296.450,00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293.996,56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99,17%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Naknade troškova zaposlenima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47.350,00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47.350,00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47.189,82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99,66%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3211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Službena putovanja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2.702,00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3212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Naknade za prijevoz, za rad na terenu i odvojeni život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43.887,82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3213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Stručno usavršavanje zaposlenika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600,00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za materijal i energiju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147.650,00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147.650,00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146.554,71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99,26%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3221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Uredski materijal i ostali materijalni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37.882,30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3222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Materijal i sirovine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57.078,95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3223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Energija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41.564,06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3224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Materijal i dijelovi za tekuće i investicijsko održavanje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580,00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3225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Sitni inventar i auto gume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7.319,40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3227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Službena, radna i zaštitna odjeća i obuća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2.130,00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F402D0" w:rsidRPr="00F402D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za usluge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81.200,00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81.200,00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80.434,23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99,06%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3231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Usluge telefona, pošte i prijevoza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6.122,97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3232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Usluge tekućeg i investicijskog održavanja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2.515,38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3234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Komunalne usluge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8.835,55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3236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Zdravstvene i veterinarske usluge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12.402,20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3237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Intelektualne i osobne usluge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48.000,00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3238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Računalne usluge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1.418,15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3239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Ostale usluge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1.139,98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329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Ostali nespomenuti 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20.250,00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20.250,00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19.817,80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97,87%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3291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Naknade za rad predstavničkih i izvršnih tijela, povjerenstava i slično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6.047,88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3292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Premije osiguranja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4.100,00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3293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Reprezentacija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1.684,92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3295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Pristojbe i naknade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22,50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3299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Ostali nespomenuti rashodi poslovanja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7.962,50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34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Financijski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4.200,00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4.200,00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4.153,88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98,90%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343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Ostali financijski rashodi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4.200,00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4.200,00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4.153,88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98,90%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left" w:pos="1275"/>
          <w:tab w:val="right" w:pos="14100"/>
        </w:tabs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3431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Bankarske usluge i usluge platnog prometa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sz w:val="18"/>
          <w:szCs w:val="18"/>
          <w:lang w:eastAsia="hr-HR"/>
        </w:rPr>
        <w:t>4.153,88</w:t>
      </w:r>
    </w:p>
    <w:p w:rsidR="00F402D0" w:rsidRPr="00F402D0" w:rsidRDefault="00F402D0" w:rsidP="00F402D0">
      <w:pPr>
        <w:widowControl w:val="0"/>
        <w:autoSpaceDE w:val="0"/>
        <w:autoSpaceDN w:val="0"/>
        <w:adjustRightInd w:val="0"/>
        <w:spacing w:after="0" w:line="49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2D0" w:rsidRPr="00F402D0" w:rsidRDefault="00F402D0" w:rsidP="00F402D0">
      <w:pPr>
        <w:widowControl w:val="0"/>
        <w:tabs>
          <w:tab w:val="left" w:pos="300"/>
          <w:tab w:val="right" w:pos="10500"/>
          <w:tab w:val="right" w:pos="12300"/>
          <w:tab w:val="right" w:pos="14100"/>
          <w:tab w:val="right" w:pos="15044"/>
        </w:tabs>
        <w:autoSpaceDE w:val="0"/>
        <w:autoSpaceDN w:val="0"/>
        <w:adjustRightInd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Ukupno rashodi i izdaci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13.705.821,00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13.705.821,00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11.514.879,96</w:t>
      </w:r>
      <w:r w:rsidRPr="00F402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402D0">
        <w:rPr>
          <w:rFonts w:ascii="Arial" w:eastAsia="Times New Roman" w:hAnsi="Arial" w:cs="Arial"/>
          <w:b/>
          <w:bCs/>
          <w:lang w:eastAsia="hr-HR"/>
        </w:rPr>
        <w:t>84,01%</w:t>
      </w:r>
    </w:p>
    <w:p w:rsidR="00F402D0" w:rsidRPr="00F402D0" w:rsidRDefault="00F402D0" w:rsidP="00F402D0">
      <w:pPr>
        <w:widowControl w:val="0"/>
        <w:tabs>
          <w:tab w:val="left" w:pos="300"/>
          <w:tab w:val="right" w:pos="9194"/>
          <w:tab w:val="right" w:pos="11111"/>
          <w:tab w:val="right" w:pos="13060"/>
          <w:tab w:val="right" w:pos="15014"/>
        </w:tabs>
        <w:autoSpaceDE w:val="0"/>
        <w:autoSpaceDN w:val="0"/>
        <w:adjustRightInd w:val="0"/>
        <w:spacing w:after="0" w:line="284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F402D0" w:rsidRPr="00F402D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154622" w:rsidRDefault="00154622"/>
    <w:p w:rsidR="00154622" w:rsidRPr="008E7650" w:rsidRDefault="00154622" w:rsidP="00154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54622" w:rsidRPr="00BA710E" w:rsidRDefault="00154622" w:rsidP="00154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A71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III</w:t>
      </w:r>
    </w:p>
    <w:p w:rsidR="00154622" w:rsidRDefault="00154622" w:rsidP="00154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54622" w:rsidRDefault="00154622" w:rsidP="00154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1D2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IZVJEŠTAJ O ZADUŽIVANJU  NA DOMAĆEM I STRANOM TRŽIŠTU NOVCA I KAPITALA </w:t>
      </w:r>
    </w:p>
    <w:p w:rsidR="00154622" w:rsidRPr="00931D24" w:rsidRDefault="00154622" w:rsidP="00154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54622" w:rsidRDefault="00154622" w:rsidP="00154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54622" w:rsidRPr="008E7650" w:rsidRDefault="00154622" w:rsidP="00154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U razdoblju od 01.01.- 31.12.2021. godine Općina Vinica  nije se zaduživala  na domaćem  i stranom tržištu novca i kapitala.</w:t>
      </w:r>
    </w:p>
    <w:p w:rsidR="00154622" w:rsidRDefault="00154622" w:rsidP="00154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54622" w:rsidRDefault="00154622" w:rsidP="00154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</w:t>
      </w:r>
      <w:r w:rsidRPr="00BA71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IV.</w:t>
      </w:r>
    </w:p>
    <w:p w:rsidR="00154622" w:rsidRDefault="00154622" w:rsidP="00154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54622" w:rsidRDefault="00154622" w:rsidP="00154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IZVJEŠTAJ O KORIŠTENJU PRORAČUNSKE ZALIHE</w:t>
      </w:r>
    </w:p>
    <w:p w:rsidR="00154622" w:rsidRDefault="00154622" w:rsidP="00154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54622" w:rsidRDefault="00154622" w:rsidP="00154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54622" w:rsidRPr="00BA710E" w:rsidRDefault="00154622" w:rsidP="00154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U razdoblju od 01.01.-31.12.2021</w:t>
      </w:r>
      <w:r w:rsidRPr="00BA71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 godine sredstva proračunske zalihe – tekuća pričuva proračuna nije korištena. </w:t>
      </w:r>
    </w:p>
    <w:p w:rsidR="00154622" w:rsidRDefault="00154622" w:rsidP="00154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54622" w:rsidRDefault="00154622" w:rsidP="00154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A71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V.</w:t>
      </w:r>
    </w:p>
    <w:p w:rsidR="00154622" w:rsidRPr="00BA710E" w:rsidRDefault="00154622" w:rsidP="00154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54622" w:rsidRDefault="00154622" w:rsidP="00154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A71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IZVJEŠTAJ O DANIM JAMSTVIMA I IZDACIMA PO JAMSTVIMA</w:t>
      </w:r>
    </w:p>
    <w:p w:rsidR="00154622" w:rsidRDefault="00154622" w:rsidP="00154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54622" w:rsidRDefault="00154622" w:rsidP="00154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U razdoblju od 01.01.-31.12.2021. godine Općina Vinica  nije izdavala jamstva niti su bili ostvareni izdaci po jamstvima. </w:t>
      </w:r>
    </w:p>
    <w:p w:rsidR="00154622" w:rsidRDefault="00154622" w:rsidP="00154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54622" w:rsidRDefault="00154622" w:rsidP="00154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E4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VI.</w:t>
      </w:r>
    </w:p>
    <w:p w:rsidR="00154622" w:rsidRPr="002E4E4E" w:rsidRDefault="00154622" w:rsidP="00154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54622" w:rsidRDefault="00154622" w:rsidP="00154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E4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OBRAZLOŽENJE  OSTVARENJA PRIHODA I PRIMITAKA, RASHODA I IZDATAKA</w:t>
      </w:r>
    </w:p>
    <w:p w:rsidR="00154622" w:rsidRDefault="00154622" w:rsidP="00154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54622" w:rsidRDefault="00154622" w:rsidP="001546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F5DEF">
        <w:rPr>
          <w:rFonts w:ascii="Times New Roman" w:hAnsi="Times New Roman" w:cs="Times New Roman"/>
          <w:sz w:val="24"/>
          <w:szCs w:val="24"/>
        </w:rPr>
        <w:t xml:space="preserve"> U 2021. godini ostvaren je proračunski višak u ukupnom iznosu od 2.384.728,25 kuna. Proračunski  višak prenosi se u iduću godinu, a sukladno odredbama članka  7. Zakona o proračunu bit će uključen u izmjene i dopune Proračuna Općine Vinica za 2022.godinu .</w:t>
      </w:r>
    </w:p>
    <w:p w:rsidR="00154622" w:rsidRDefault="00154622" w:rsidP="001546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D2348" w:rsidRPr="00622AFB" w:rsidRDefault="006D2348" w:rsidP="006D23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22AFB">
        <w:rPr>
          <w:rFonts w:ascii="Times New Roman" w:hAnsi="Times New Roman" w:cs="Times New Roman"/>
          <w:sz w:val="24"/>
          <w:szCs w:val="24"/>
        </w:rPr>
        <w:t>Ostvarenje Proračuna Općine Vinica u r</w:t>
      </w:r>
      <w:r>
        <w:rPr>
          <w:rFonts w:ascii="Times New Roman" w:hAnsi="Times New Roman" w:cs="Times New Roman"/>
          <w:sz w:val="24"/>
          <w:szCs w:val="24"/>
        </w:rPr>
        <w:t>azdoblju od 01.01. do 31.12.2021</w:t>
      </w:r>
      <w:r w:rsidRPr="00622AFB">
        <w:rPr>
          <w:rFonts w:ascii="Times New Roman" w:hAnsi="Times New Roman" w:cs="Times New Roman"/>
          <w:sz w:val="24"/>
          <w:szCs w:val="24"/>
        </w:rPr>
        <w:t>. godine realizirano je</w:t>
      </w:r>
    </w:p>
    <w:p w:rsidR="006D2348" w:rsidRPr="00622AFB" w:rsidRDefault="006D2348" w:rsidP="006D234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22AFB">
        <w:rPr>
          <w:rFonts w:ascii="Times New Roman" w:hAnsi="Times New Roman" w:cs="Times New Roman"/>
          <w:sz w:val="24"/>
          <w:szCs w:val="24"/>
        </w:rPr>
        <w:t xml:space="preserve"> u slijedećim iznosima:</w:t>
      </w:r>
    </w:p>
    <w:p w:rsidR="006D2348" w:rsidRPr="00622AFB" w:rsidRDefault="006D2348" w:rsidP="006D234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22AFB">
        <w:rPr>
          <w:rFonts w:ascii="Times New Roman" w:hAnsi="Times New Roman" w:cs="Times New Roman"/>
          <w:sz w:val="24"/>
          <w:szCs w:val="24"/>
        </w:rPr>
        <w:t xml:space="preserve">     -  prihodi poslovanja ( razred 6 ) ostvar</w:t>
      </w:r>
      <w:r>
        <w:rPr>
          <w:rFonts w:ascii="Times New Roman" w:hAnsi="Times New Roman" w:cs="Times New Roman"/>
          <w:sz w:val="24"/>
          <w:szCs w:val="24"/>
        </w:rPr>
        <w:t>eni su u iznosu od 12.156.086,03</w:t>
      </w:r>
      <w:r w:rsidRPr="00622AFB">
        <w:rPr>
          <w:rFonts w:ascii="Times New Roman" w:hAnsi="Times New Roman" w:cs="Times New Roman"/>
          <w:sz w:val="24"/>
          <w:szCs w:val="24"/>
        </w:rPr>
        <w:t xml:space="preserve"> kuna, odnosno</w:t>
      </w:r>
    </w:p>
    <w:p w:rsidR="006D2348" w:rsidRPr="00622AFB" w:rsidRDefault="006D2348" w:rsidP="006D23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101,54 % u odnosu na plan za 2021</w:t>
      </w:r>
      <w:r w:rsidRPr="00622AFB">
        <w:rPr>
          <w:rFonts w:ascii="Times New Roman" w:hAnsi="Times New Roman" w:cs="Times New Roman"/>
          <w:sz w:val="24"/>
          <w:szCs w:val="24"/>
        </w:rPr>
        <w:t xml:space="preserve">. godinu. </w:t>
      </w:r>
    </w:p>
    <w:p w:rsidR="006D2348" w:rsidRPr="00622AFB" w:rsidRDefault="006D2348" w:rsidP="006D234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22AFB">
        <w:rPr>
          <w:rFonts w:ascii="Times New Roman" w:hAnsi="Times New Roman" w:cs="Times New Roman"/>
          <w:sz w:val="24"/>
          <w:szCs w:val="24"/>
        </w:rPr>
        <w:t xml:space="preserve">     -  prihodi od prodaje nefinancijske imovine ( razred 7 ) os</w:t>
      </w:r>
      <w:r>
        <w:rPr>
          <w:rFonts w:ascii="Times New Roman" w:hAnsi="Times New Roman" w:cs="Times New Roman"/>
          <w:sz w:val="24"/>
          <w:szCs w:val="24"/>
        </w:rPr>
        <w:t>tvareni su u iznosu od 225.853,18</w:t>
      </w:r>
      <w:r w:rsidRPr="00622AFB">
        <w:rPr>
          <w:rFonts w:ascii="Times New Roman" w:hAnsi="Times New Roman" w:cs="Times New Roman"/>
          <w:sz w:val="24"/>
          <w:szCs w:val="24"/>
        </w:rPr>
        <w:t xml:space="preserve">  kuna,</w:t>
      </w:r>
    </w:p>
    <w:p w:rsidR="006D2348" w:rsidRPr="00622AFB" w:rsidRDefault="006D2348" w:rsidP="006D23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odnosno 101,28 % u odnosu na plan za 2021</w:t>
      </w:r>
      <w:r w:rsidRPr="00622AFB">
        <w:rPr>
          <w:rFonts w:ascii="Times New Roman" w:hAnsi="Times New Roman" w:cs="Times New Roman"/>
          <w:sz w:val="24"/>
          <w:szCs w:val="24"/>
        </w:rPr>
        <w:t>. godinu.</w:t>
      </w:r>
    </w:p>
    <w:p w:rsidR="006D2348" w:rsidRPr="00622AFB" w:rsidRDefault="006D2348" w:rsidP="006D234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22AFB">
        <w:rPr>
          <w:rFonts w:ascii="Times New Roman" w:hAnsi="Times New Roman" w:cs="Times New Roman"/>
          <w:sz w:val="24"/>
          <w:szCs w:val="24"/>
        </w:rPr>
        <w:t xml:space="preserve">     - </w:t>
      </w:r>
      <w:r>
        <w:rPr>
          <w:rFonts w:ascii="Times New Roman" w:hAnsi="Times New Roman" w:cs="Times New Roman"/>
          <w:sz w:val="24"/>
          <w:szCs w:val="24"/>
        </w:rPr>
        <w:t xml:space="preserve"> rashodi poslovanja  ( razred 3</w:t>
      </w:r>
      <w:r w:rsidRPr="00622AFB">
        <w:rPr>
          <w:rFonts w:ascii="Times New Roman" w:hAnsi="Times New Roman" w:cs="Times New Roman"/>
          <w:sz w:val="24"/>
          <w:szCs w:val="24"/>
        </w:rPr>
        <w:t>) ostva</w:t>
      </w:r>
      <w:r>
        <w:rPr>
          <w:rFonts w:ascii="Times New Roman" w:hAnsi="Times New Roman" w:cs="Times New Roman"/>
          <w:sz w:val="24"/>
          <w:szCs w:val="24"/>
        </w:rPr>
        <w:t>reni su u iznosu od 8.821.456,53</w:t>
      </w:r>
      <w:r w:rsidRPr="00622AFB">
        <w:rPr>
          <w:rFonts w:ascii="Times New Roman" w:hAnsi="Times New Roman" w:cs="Times New Roman"/>
          <w:sz w:val="24"/>
          <w:szCs w:val="24"/>
        </w:rPr>
        <w:t xml:space="preserve"> kuna, odnosno</w:t>
      </w:r>
    </w:p>
    <w:p w:rsidR="006D2348" w:rsidRPr="00622AFB" w:rsidRDefault="006D2348" w:rsidP="006D23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81,74 % u odnosu na plan za 2021</w:t>
      </w:r>
      <w:r w:rsidRPr="00622AFB">
        <w:rPr>
          <w:rFonts w:ascii="Times New Roman" w:hAnsi="Times New Roman" w:cs="Times New Roman"/>
          <w:sz w:val="24"/>
          <w:szCs w:val="24"/>
        </w:rPr>
        <w:t>. godinu.</w:t>
      </w:r>
    </w:p>
    <w:p w:rsidR="006D2348" w:rsidRPr="00622AFB" w:rsidRDefault="006D2348" w:rsidP="006D234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22AFB">
        <w:rPr>
          <w:rFonts w:ascii="Times New Roman" w:hAnsi="Times New Roman" w:cs="Times New Roman"/>
          <w:sz w:val="24"/>
          <w:szCs w:val="24"/>
        </w:rPr>
        <w:t xml:space="preserve">     -  rashodi za nabavu nefinancijske imovine ostva</w:t>
      </w:r>
      <w:r>
        <w:rPr>
          <w:rFonts w:ascii="Times New Roman" w:hAnsi="Times New Roman" w:cs="Times New Roman"/>
          <w:sz w:val="24"/>
          <w:szCs w:val="24"/>
        </w:rPr>
        <w:t>reni su u iznosu od 2.693.423,43</w:t>
      </w:r>
      <w:r w:rsidRPr="00622AFB">
        <w:rPr>
          <w:rFonts w:ascii="Times New Roman" w:hAnsi="Times New Roman" w:cs="Times New Roman"/>
          <w:sz w:val="24"/>
          <w:szCs w:val="24"/>
        </w:rPr>
        <w:t xml:space="preserve"> kuna, odnosno</w:t>
      </w:r>
    </w:p>
    <w:p w:rsidR="006D2348" w:rsidRDefault="006D2348" w:rsidP="006D23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92,42% u odnosu na plan za 2021</w:t>
      </w:r>
      <w:r w:rsidRPr="00622AFB">
        <w:rPr>
          <w:rFonts w:ascii="Times New Roman" w:hAnsi="Times New Roman" w:cs="Times New Roman"/>
          <w:sz w:val="24"/>
          <w:szCs w:val="24"/>
        </w:rPr>
        <w:t>. godinu.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348" w:rsidRPr="00622AFB" w:rsidRDefault="006D2348" w:rsidP="006D234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D2348" w:rsidRPr="00622AFB" w:rsidRDefault="006D2348" w:rsidP="006D23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22AFB">
        <w:rPr>
          <w:rFonts w:ascii="Times New Roman" w:hAnsi="Times New Roman" w:cs="Times New Roman"/>
          <w:sz w:val="24"/>
          <w:szCs w:val="24"/>
        </w:rPr>
        <w:t xml:space="preserve">Ukupno planirani prihodi prema planu od  100% </w:t>
      </w:r>
      <w:r>
        <w:rPr>
          <w:rFonts w:ascii="Times New Roman" w:hAnsi="Times New Roman" w:cs="Times New Roman"/>
          <w:sz w:val="24"/>
          <w:szCs w:val="24"/>
        </w:rPr>
        <w:t xml:space="preserve"> ostvareni su za  1,41</w:t>
      </w:r>
      <w:r w:rsidRPr="00622AFB">
        <w:rPr>
          <w:rFonts w:ascii="Times New Roman" w:hAnsi="Times New Roman" w:cs="Times New Roman"/>
          <w:sz w:val="24"/>
          <w:szCs w:val="24"/>
        </w:rPr>
        <w:t xml:space="preserve">% više u odnosu na plan za </w:t>
      </w:r>
    </w:p>
    <w:p w:rsidR="006D2348" w:rsidRPr="00622AFB" w:rsidRDefault="006D2348" w:rsidP="006D23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Pr="00622AFB">
        <w:rPr>
          <w:rFonts w:ascii="Times New Roman" w:hAnsi="Times New Roman" w:cs="Times New Roman"/>
          <w:sz w:val="24"/>
          <w:szCs w:val="24"/>
        </w:rPr>
        <w:t>. godinu.</w:t>
      </w:r>
    </w:p>
    <w:p w:rsidR="006D2348" w:rsidRPr="00622AFB" w:rsidRDefault="006D2348" w:rsidP="006D23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22AFB">
        <w:rPr>
          <w:rFonts w:ascii="Times New Roman" w:hAnsi="Times New Roman" w:cs="Times New Roman"/>
          <w:sz w:val="24"/>
          <w:szCs w:val="24"/>
        </w:rPr>
        <w:t>Ukupno planirani rashodi prema pl</w:t>
      </w:r>
      <w:r>
        <w:rPr>
          <w:rFonts w:ascii="Times New Roman" w:hAnsi="Times New Roman" w:cs="Times New Roman"/>
          <w:sz w:val="24"/>
          <w:szCs w:val="24"/>
        </w:rPr>
        <w:t xml:space="preserve">anu od 100% ostvareni su za  15,94 </w:t>
      </w:r>
      <w:r w:rsidRPr="00622AFB">
        <w:rPr>
          <w:rFonts w:ascii="Times New Roman" w:hAnsi="Times New Roman" w:cs="Times New Roman"/>
          <w:sz w:val="24"/>
          <w:szCs w:val="24"/>
        </w:rPr>
        <w:t>% manje u odnosu na plan</w:t>
      </w:r>
    </w:p>
    <w:p w:rsidR="006D2348" w:rsidRDefault="006D2348" w:rsidP="006D23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2021</w:t>
      </w:r>
      <w:r w:rsidRPr="00622AFB">
        <w:rPr>
          <w:rFonts w:ascii="Times New Roman" w:hAnsi="Times New Roman" w:cs="Times New Roman"/>
          <w:sz w:val="24"/>
          <w:szCs w:val="24"/>
        </w:rPr>
        <w:t xml:space="preserve">. godinu. </w:t>
      </w:r>
    </w:p>
    <w:p w:rsidR="006D2348" w:rsidRPr="00622AFB" w:rsidRDefault="006D2348" w:rsidP="006D23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22AF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azlog </w:t>
      </w:r>
      <w:r w:rsidRPr="00622AFB">
        <w:rPr>
          <w:rFonts w:ascii="Times New Roman" w:hAnsi="Times New Roman" w:cs="Times New Roman"/>
          <w:sz w:val="24"/>
          <w:szCs w:val="24"/>
        </w:rPr>
        <w:t xml:space="preserve"> navedenih pozitivnih odstupanja rezultat su dobrog planiranja i trošenja proračunskih sredstava.   </w:t>
      </w:r>
    </w:p>
    <w:p w:rsidR="006D2348" w:rsidRPr="00622AFB" w:rsidRDefault="006D2348" w:rsidP="006D234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54622" w:rsidRDefault="00154622" w:rsidP="001546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54622" w:rsidRDefault="00154622" w:rsidP="001546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D2348" w:rsidRDefault="006D2348" w:rsidP="001546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D2348" w:rsidRDefault="006D2348" w:rsidP="001546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D2348" w:rsidRPr="00622AFB" w:rsidRDefault="006D2348" w:rsidP="001546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54622" w:rsidRPr="00622AFB" w:rsidRDefault="00154622" w:rsidP="0015462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54622" w:rsidRDefault="00154622" w:rsidP="00154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54622" w:rsidRPr="002E4E4E" w:rsidRDefault="00154622" w:rsidP="00154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E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3. </w:t>
      </w:r>
    </w:p>
    <w:p w:rsidR="00154622" w:rsidRPr="00BA710E" w:rsidRDefault="00154622" w:rsidP="00154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54622" w:rsidRPr="008E7650" w:rsidRDefault="00154622" w:rsidP="00154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>Odluka o usvajanju Godišnjeg izvještaja  o izvršenj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 Proračuna Općine Vinica u 2021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godini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stupa na snagu osmog dana od dana objave 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 «Službenom vjesniku Varaždinske županije».</w:t>
      </w:r>
    </w:p>
    <w:p w:rsidR="00154622" w:rsidRPr="008E7650" w:rsidRDefault="00154622" w:rsidP="00154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54622" w:rsidRPr="008E7650" w:rsidRDefault="00154622" w:rsidP="00154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54622" w:rsidRPr="008E7650" w:rsidRDefault="00154622" w:rsidP="00154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54622" w:rsidRPr="008E7650" w:rsidRDefault="00154622" w:rsidP="00154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</w:t>
      </w:r>
    </w:p>
    <w:p w:rsidR="00154622" w:rsidRPr="008E7650" w:rsidRDefault="00154622" w:rsidP="00154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PREDSJEDNIK </w:t>
      </w:r>
    </w:p>
    <w:p w:rsidR="00154622" w:rsidRPr="008E7650" w:rsidRDefault="00154622" w:rsidP="00154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Općinskog vijeća Općine Vinica  </w:t>
      </w:r>
    </w:p>
    <w:p w:rsidR="00154622" w:rsidRPr="00FA1D09" w:rsidRDefault="00154622" w:rsidP="00154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154622" w:rsidRPr="00FA1D09">
          <w:pgSz w:w="11905" w:h="16837"/>
          <w:pgMar w:top="566" w:right="566" w:bottom="566" w:left="1133" w:header="720" w:footer="720" w:gutter="0"/>
          <w:cols w:space="720"/>
          <w:noEndnote/>
        </w:sectPr>
      </w:pP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Predrag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Štromar</w:t>
      </w:r>
      <w:proofErr w:type="spellEnd"/>
    </w:p>
    <w:p w:rsidR="00154622" w:rsidRDefault="00154622"/>
    <w:sectPr w:rsidR="00154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502" w:rsidRDefault="00460502" w:rsidP="00DD5208">
      <w:pPr>
        <w:spacing w:after="0" w:line="240" w:lineRule="auto"/>
      </w:pPr>
      <w:r>
        <w:separator/>
      </w:r>
    </w:p>
  </w:endnote>
  <w:endnote w:type="continuationSeparator" w:id="0">
    <w:p w:rsidR="00460502" w:rsidRDefault="00460502" w:rsidP="00DD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2744391"/>
      <w:docPartObj>
        <w:docPartGallery w:val="Page Numbers (Bottom of Page)"/>
        <w:docPartUnique/>
      </w:docPartObj>
    </w:sdtPr>
    <w:sdtContent>
      <w:p w:rsidR="00DD5208" w:rsidRDefault="00DD520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C9A">
          <w:rPr>
            <w:noProof/>
          </w:rPr>
          <w:t>8</w:t>
        </w:r>
        <w:r>
          <w:fldChar w:fldCharType="end"/>
        </w:r>
      </w:p>
    </w:sdtContent>
  </w:sdt>
  <w:p w:rsidR="00DD5208" w:rsidRDefault="00DD520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502" w:rsidRDefault="00460502" w:rsidP="00DD5208">
      <w:pPr>
        <w:spacing w:after="0" w:line="240" w:lineRule="auto"/>
      </w:pPr>
      <w:r>
        <w:separator/>
      </w:r>
    </w:p>
  </w:footnote>
  <w:footnote w:type="continuationSeparator" w:id="0">
    <w:p w:rsidR="00460502" w:rsidRDefault="00460502" w:rsidP="00DD5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22"/>
    <w:rsid w:val="000B7102"/>
    <w:rsid w:val="00154622"/>
    <w:rsid w:val="00460502"/>
    <w:rsid w:val="006D2348"/>
    <w:rsid w:val="00707024"/>
    <w:rsid w:val="007F5150"/>
    <w:rsid w:val="00851C9A"/>
    <w:rsid w:val="00DD5208"/>
    <w:rsid w:val="00F402D0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54622"/>
    <w:pPr>
      <w:spacing w:after="0" w:line="240" w:lineRule="auto"/>
    </w:pPr>
  </w:style>
  <w:style w:type="numbering" w:customStyle="1" w:styleId="Bezpopisa1">
    <w:name w:val="Bez popisa1"/>
    <w:next w:val="Bezpopisa"/>
    <w:uiPriority w:val="99"/>
    <w:semiHidden/>
    <w:unhideWhenUsed/>
    <w:rsid w:val="00F402D0"/>
  </w:style>
  <w:style w:type="paragraph" w:styleId="Zaglavlje">
    <w:name w:val="header"/>
    <w:basedOn w:val="Normal"/>
    <w:link w:val="ZaglavljeChar"/>
    <w:uiPriority w:val="99"/>
    <w:unhideWhenUsed/>
    <w:rsid w:val="00DD5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5208"/>
  </w:style>
  <w:style w:type="paragraph" w:styleId="Podnoje">
    <w:name w:val="footer"/>
    <w:basedOn w:val="Normal"/>
    <w:link w:val="PodnojeChar"/>
    <w:uiPriority w:val="99"/>
    <w:unhideWhenUsed/>
    <w:rsid w:val="00DD5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5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54622"/>
    <w:pPr>
      <w:spacing w:after="0" w:line="240" w:lineRule="auto"/>
    </w:pPr>
  </w:style>
  <w:style w:type="numbering" w:customStyle="1" w:styleId="Bezpopisa1">
    <w:name w:val="Bez popisa1"/>
    <w:next w:val="Bezpopisa"/>
    <w:uiPriority w:val="99"/>
    <w:semiHidden/>
    <w:unhideWhenUsed/>
    <w:rsid w:val="00F402D0"/>
  </w:style>
  <w:style w:type="paragraph" w:styleId="Zaglavlje">
    <w:name w:val="header"/>
    <w:basedOn w:val="Normal"/>
    <w:link w:val="ZaglavljeChar"/>
    <w:uiPriority w:val="99"/>
    <w:unhideWhenUsed/>
    <w:rsid w:val="00DD5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5208"/>
  </w:style>
  <w:style w:type="paragraph" w:styleId="Podnoje">
    <w:name w:val="footer"/>
    <w:basedOn w:val="Normal"/>
    <w:link w:val="PodnojeChar"/>
    <w:uiPriority w:val="99"/>
    <w:unhideWhenUsed/>
    <w:rsid w:val="00DD5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5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31</Pages>
  <Words>6765</Words>
  <Characters>38562</Characters>
  <Application>Microsoft Office Word</Application>
  <DocSecurity>0</DocSecurity>
  <Lines>321</Lines>
  <Paragraphs>90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cp:lastPrinted>2022-04-01T09:43:00Z</cp:lastPrinted>
  <dcterms:created xsi:type="dcterms:W3CDTF">2022-03-31T05:34:00Z</dcterms:created>
  <dcterms:modified xsi:type="dcterms:W3CDTF">2022-04-01T09:47:00Z</dcterms:modified>
</cp:coreProperties>
</file>