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967DA2" w14:textId="77777777" w:rsidR="001025F6" w:rsidRPr="003C0105" w:rsidRDefault="001025F6" w:rsidP="001025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C0105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                 </w:t>
      </w:r>
      <w:r w:rsidRPr="003C0105">
        <w:rPr>
          <w:rFonts w:ascii="Calibri" w:eastAsia="Times New Roman" w:hAnsi="Calibri" w:cs="Times New Roman"/>
          <w:noProof/>
          <w:sz w:val="24"/>
          <w:szCs w:val="24"/>
          <w:lang w:eastAsia="hr-HR"/>
        </w:rPr>
        <w:drawing>
          <wp:inline distT="0" distB="0" distL="0" distR="0" wp14:anchorId="72C19293" wp14:editId="07210086">
            <wp:extent cx="476250" cy="628650"/>
            <wp:effectExtent l="0" t="0" r="0" b="0"/>
            <wp:docPr id="784882196" name="Slika 2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5E7F6D" w14:textId="77777777" w:rsidR="001025F6" w:rsidRPr="003C0105" w:rsidRDefault="001025F6" w:rsidP="001025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C0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REPUBLIKA HRVATSKA</w:t>
      </w:r>
    </w:p>
    <w:p w14:paraId="554B4EB0" w14:textId="77777777" w:rsidR="001025F6" w:rsidRPr="003C0105" w:rsidRDefault="001025F6" w:rsidP="001025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C0105">
        <w:rPr>
          <w:rFonts w:ascii="Times New Roman" w:eastAsia="Times New Roman" w:hAnsi="Times New Roman" w:cs="Times New Roman"/>
          <w:sz w:val="24"/>
          <w:szCs w:val="24"/>
          <w:lang w:eastAsia="hr-HR"/>
        </w:rPr>
        <w:t>VARAŽDINSKA ŽUPANIJA</w:t>
      </w:r>
    </w:p>
    <w:p w14:paraId="4516AAD3" w14:textId="77777777" w:rsidR="001025F6" w:rsidRPr="003C0105" w:rsidRDefault="001025F6" w:rsidP="001025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C0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OPĆINA VINICA</w:t>
      </w:r>
    </w:p>
    <w:p w14:paraId="11A44848" w14:textId="77777777" w:rsidR="001025F6" w:rsidRPr="003C0105" w:rsidRDefault="001025F6" w:rsidP="001025F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C010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Općinsko vijeće</w:t>
      </w:r>
    </w:p>
    <w:p w14:paraId="6675ADA6" w14:textId="77777777" w:rsidR="001025F6" w:rsidRPr="003C0105" w:rsidRDefault="001025F6" w:rsidP="001025F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B939BAF" w14:textId="7ACDD01D" w:rsidR="001025F6" w:rsidRPr="003C0105" w:rsidRDefault="001025F6" w:rsidP="001025F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C0105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024-04/2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3C0105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 w:rsidR="00C51E14">
        <w:rPr>
          <w:rFonts w:ascii="Times New Roman" w:eastAsia="Times New Roman" w:hAnsi="Times New Roman" w:cs="Times New Roman"/>
          <w:sz w:val="24"/>
          <w:szCs w:val="24"/>
          <w:lang w:eastAsia="hr-HR"/>
        </w:rPr>
        <w:t>36</w:t>
      </w:r>
    </w:p>
    <w:p w14:paraId="78C8755E" w14:textId="77777777" w:rsidR="001025F6" w:rsidRPr="003C0105" w:rsidRDefault="001025F6" w:rsidP="001025F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C0105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2186-11-2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3C0105">
        <w:rPr>
          <w:rFonts w:ascii="Times New Roman" w:eastAsia="Times New Roman" w:hAnsi="Times New Roman" w:cs="Times New Roman"/>
          <w:sz w:val="24"/>
          <w:szCs w:val="24"/>
          <w:lang w:eastAsia="hr-HR"/>
        </w:rPr>
        <w:t>-1</w:t>
      </w:r>
    </w:p>
    <w:p w14:paraId="3D4B8D76" w14:textId="3F87371E" w:rsidR="001025F6" w:rsidRPr="003C0105" w:rsidRDefault="001025F6" w:rsidP="001025F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C0105">
        <w:rPr>
          <w:rFonts w:ascii="Times New Roman" w:eastAsia="Times New Roman" w:hAnsi="Times New Roman" w:cs="Times New Roman"/>
          <w:sz w:val="24"/>
          <w:szCs w:val="24"/>
          <w:lang w:eastAsia="hr-HR"/>
        </w:rPr>
        <w:t>Vinica,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51E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10. </w:t>
      </w:r>
      <w:r w:rsidR="000F6A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rujna </w:t>
      </w:r>
      <w:r w:rsidRPr="003C0105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3C010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67EBA84" w14:textId="77777777" w:rsidR="001025F6" w:rsidRPr="003C0105" w:rsidRDefault="001025F6" w:rsidP="001025F6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16C61AD8" w14:textId="3D8CCCDB" w:rsidR="001025F6" w:rsidRPr="003C0105" w:rsidRDefault="001025F6" w:rsidP="001025F6">
      <w:pPr>
        <w:spacing w:after="0" w:line="240" w:lineRule="auto"/>
        <w:ind w:firstLine="708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3C0105">
        <w:rPr>
          <w:rFonts w:ascii="Times New Roman" w:eastAsia="ArialMT" w:hAnsi="Times New Roman" w:cs="Times New Roman"/>
          <w:sz w:val="24"/>
          <w:szCs w:val="24"/>
        </w:rPr>
        <w:t xml:space="preserve">Na temelju članka </w:t>
      </w:r>
      <w:r>
        <w:rPr>
          <w:rFonts w:ascii="Times New Roman" w:eastAsia="ArialMT" w:hAnsi="Times New Roman" w:cs="Times New Roman"/>
          <w:sz w:val="24"/>
          <w:szCs w:val="24"/>
        </w:rPr>
        <w:t>20</w:t>
      </w:r>
      <w:r w:rsidRPr="003C0105">
        <w:rPr>
          <w:rFonts w:ascii="Times New Roman" w:eastAsia="ArialMT" w:hAnsi="Times New Roman" w:cs="Times New Roman"/>
          <w:sz w:val="24"/>
          <w:szCs w:val="24"/>
        </w:rPr>
        <w:t>. Zakona o predškolskom odgoju i obrazovanju (“Narodne novine” br. 10/97, 107/07, 94/13, 98/19, 57/22, 101/23) te članka 30. Statuta Općine Vinica („Službeni vjesnik Varaždinske županije“ 30/20 i 09/21), Općinsko vijeće Općine Vinica donosi</w:t>
      </w:r>
    </w:p>
    <w:p w14:paraId="49008F7C" w14:textId="77777777" w:rsidR="001025F6" w:rsidRPr="003C0105" w:rsidRDefault="001025F6" w:rsidP="001025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8D58AC" w14:textId="6140EEA9" w:rsidR="001025F6" w:rsidRPr="000F6A40" w:rsidRDefault="000F6A40" w:rsidP="000F6A40">
      <w:pPr>
        <w:pStyle w:val="Odlomakpopisa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Izmjene i dopune </w:t>
      </w:r>
      <w:r w:rsidR="001025F6" w:rsidRPr="000F6A40">
        <w:rPr>
          <w:rFonts w:ascii="Times New Roman" w:eastAsia="Times New Roman" w:hAnsi="Times New Roman" w:cs="Times New Roman"/>
          <w:b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dluke</w:t>
      </w:r>
    </w:p>
    <w:p w14:paraId="074DC083" w14:textId="77777777" w:rsidR="001025F6" w:rsidRDefault="001025F6" w:rsidP="001025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0105">
        <w:rPr>
          <w:rFonts w:ascii="Times New Roman" w:eastAsia="Times New Roman" w:hAnsi="Times New Roman" w:cs="Times New Roman"/>
          <w:b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mjerilima za financiranje predškolskog odgoja i ostvarivanja prava prednosti upisa djece u Dječji vrtić Vinica</w:t>
      </w:r>
    </w:p>
    <w:p w14:paraId="12D7F419" w14:textId="77777777" w:rsidR="001025F6" w:rsidRPr="003C0105" w:rsidRDefault="001025F6" w:rsidP="001025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BC13A4" w14:textId="77777777" w:rsidR="001025F6" w:rsidRPr="003C0105" w:rsidRDefault="001025F6" w:rsidP="001025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74A22AB" w14:textId="77777777" w:rsidR="001025F6" w:rsidRPr="007221C2" w:rsidRDefault="001025F6" w:rsidP="001025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21C2">
        <w:rPr>
          <w:rFonts w:ascii="Times New Roman" w:eastAsia="Times New Roman" w:hAnsi="Times New Roman" w:cs="Times New Roman"/>
          <w:b/>
          <w:bCs/>
          <w:sz w:val="24"/>
          <w:szCs w:val="24"/>
        </w:rPr>
        <w:t>Članak 1.</w:t>
      </w:r>
    </w:p>
    <w:p w14:paraId="679F755C" w14:textId="39B20145" w:rsidR="009E37FB" w:rsidRDefault="009E37FB" w:rsidP="009731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 O</w:t>
      </w:r>
      <w:r w:rsidR="0097310F">
        <w:rPr>
          <w:rFonts w:ascii="Times New Roman" w:eastAsia="Times New Roman" w:hAnsi="Times New Roman" w:cs="Times New Roman"/>
          <w:sz w:val="24"/>
          <w:szCs w:val="24"/>
        </w:rPr>
        <w:t>dlu</w:t>
      </w:r>
      <w:r>
        <w:rPr>
          <w:rFonts w:ascii="Times New Roman" w:eastAsia="Times New Roman" w:hAnsi="Times New Roman" w:cs="Times New Roman"/>
          <w:sz w:val="24"/>
          <w:szCs w:val="24"/>
        </w:rPr>
        <w:t>ci o mjerilima za financiranje predškolskog odgoja i ostvarivanja prava prednosti upisa djece u Dječji vrtić Vinica („Službeni vjesnik Varaždinske županije“ 55/24), mijenja se članak 7. tako da sad glasi:</w:t>
      </w:r>
    </w:p>
    <w:p w14:paraId="23B661D3" w14:textId="29EBDF87" w:rsidR="00F81DE6" w:rsidRDefault="005A0E25" w:rsidP="00F81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E37FB">
        <w:rPr>
          <w:rFonts w:ascii="Times New Roman" w:eastAsia="Times New Roman" w:hAnsi="Times New Roman" w:cs="Times New Roman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Razlika sredstava između stvarne ekonomske cijene redovitog programa i učešća roditelja- korisnika usluga u ekonomskoj cijeni redovitog programa za dijete koje ima prebivalište na području Općine Vinica, </w:t>
      </w:r>
      <w:r w:rsidR="009A7BCE">
        <w:rPr>
          <w:rFonts w:ascii="Times New Roman" w:eastAsia="Times New Roman" w:hAnsi="Times New Roman" w:cs="Times New Roman"/>
          <w:sz w:val="24"/>
          <w:szCs w:val="24"/>
        </w:rPr>
        <w:t>podmiruje Osnivač.</w:t>
      </w:r>
    </w:p>
    <w:p w14:paraId="5FC2A231" w14:textId="0E0905B1" w:rsidR="009A7BCE" w:rsidRDefault="009A7BCE" w:rsidP="00F81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Općina Vinica podmiruje 70 % ekonomske cijene redovitog programa Dječjeg vrtića Vinica za djecu s prebivalištem na području Općine Vinica.</w:t>
      </w:r>
    </w:p>
    <w:p w14:paraId="31B21C78" w14:textId="51164B32" w:rsidR="009A7BCE" w:rsidRDefault="009A7BCE" w:rsidP="00F81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Općina Vinica </w:t>
      </w:r>
      <w:r w:rsidRPr="009A7BCE">
        <w:rPr>
          <w:rFonts w:ascii="Times New Roman" w:eastAsia="Times New Roman" w:hAnsi="Times New Roman" w:cs="Times New Roman"/>
          <w:sz w:val="24"/>
          <w:szCs w:val="24"/>
        </w:rPr>
        <w:t xml:space="preserve">podmiruje 70 % ekonomske cijene redovitog programa </w:t>
      </w:r>
      <w:r w:rsidR="000F6A4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9A7BCE">
        <w:rPr>
          <w:rFonts w:ascii="Times New Roman" w:eastAsia="Times New Roman" w:hAnsi="Times New Roman" w:cs="Times New Roman"/>
          <w:sz w:val="24"/>
          <w:szCs w:val="24"/>
        </w:rPr>
        <w:t>ječjeg vrtića</w:t>
      </w:r>
      <w:r w:rsidR="000F6A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0D8C">
        <w:rPr>
          <w:rFonts w:ascii="Times New Roman" w:eastAsia="Times New Roman" w:hAnsi="Times New Roman" w:cs="Times New Roman"/>
          <w:sz w:val="24"/>
          <w:szCs w:val="24"/>
        </w:rPr>
        <w:t>drugih osnivača</w:t>
      </w:r>
      <w:r w:rsidR="000F6A40">
        <w:rPr>
          <w:rFonts w:ascii="Times New Roman" w:eastAsia="Times New Roman" w:hAnsi="Times New Roman" w:cs="Times New Roman"/>
          <w:sz w:val="24"/>
          <w:szCs w:val="24"/>
        </w:rPr>
        <w:t>, a najviše do 70 % ekonomske cijene Dječjeg vrtića</w:t>
      </w:r>
      <w:r w:rsidRPr="009A7BCE">
        <w:rPr>
          <w:rFonts w:ascii="Times New Roman" w:eastAsia="Times New Roman" w:hAnsi="Times New Roman" w:cs="Times New Roman"/>
          <w:sz w:val="24"/>
          <w:szCs w:val="24"/>
        </w:rPr>
        <w:t xml:space="preserve"> Vinica</w:t>
      </w:r>
      <w:r w:rsidR="000F6A4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A7BCE">
        <w:rPr>
          <w:rFonts w:ascii="Times New Roman" w:eastAsia="Times New Roman" w:hAnsi="Times New Roman" w:cs="Times New Roman"/>
          <w:sz w:val="24"/>
          <w:szCs w:val="24"/>
        </w:rPr>
        <w:t xml:space="preserve"> za djecu s prebivalištem na području Općine Vinica</w:t>
      </w:r>
      <w:r>
        <w:rPr>
          <w:rFonts w:ascii="Times New Roman" w:eastAsia="Times New Roman" w:hAnsi="Times New Roman" w:cs="Times New Roman"/>
          <w:sz w:val="24"/>
          <w:szCs w:val="24"/>
        </w:rPr>
        <w:t>, upisanu u redoviti predškolski program ustanove u drugim jedinicama lokalne samouprave ukoliko nema mjesta za upis u Dječjem vrtiću Vinica</w:t>
      </w:r>
      <w:r w:rsidR="00573569">
        <w:rPr>
          <w:rFonts w:ascii="Times New Roman" w:eastAsia="Times New Roman" w:hAnsi="Times New Roman" w:cs="Times New Roman"/>
          <w:sz w:val="24"/>
          <w:szCs w:val="24"/>
        </w:rPr>
        <w:t>, uz potvrdu Dječjeg vrtića Vinica.</w:t>
      </w:r>
    </w:p>
    <w:p w14:paraId="359B3BFD" w14:textId="347675FA" w:rsidR="00573569" w:rsidRDefault="00573569" w:rsidP="00F81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573569">
        <w:rPr>
          <w:rFonts w:ascii="Times New Roman" w:eastAsia="Times New Roman" w:hAnsi="Times New Roman" w:cs="Times New Roman"/>
          <w:sz w:val="24"/>
          <w:szCs w:val="24"/>
        </w:rPr>
        <w:t xml:space="preserve">Općina Vinica podmiruje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73569">
        <w:rPr>
          <w:rFonts w:ascii="Times New Roman" w:eastAsia="Times New Roman" w:hAnsi="Times New Roman" w:cs="Times New Roman"/>
          <w:sz w:val="24"/>
          <w:szCs w:val="24"/>
        </w:rPr>
        <w:t xml:space="preserve">0 % ekonomske cijene redovitog programa </w:t>
      </w:r>
      <w:r w:rsidR="000F6A4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573569">
        <w:rPr>
          <w:rFonts w:ascii="Times New Roman" w:eastAsia="Times New Roman" w:hAnsi="Times New Roman" w:cs="Times New Roman"/>
          <w:sz w:val="24"/>
          <w:szCs w:val="24"/>
        </w:rPr>
        <w:t xml:space="preserve">ječjeg vrtića </w:t>
      </w:r>
      <w:r w:rsidR="00AB0D8C">
        <w:rPr>
          <w:rFonts w:ascii="Times New Roman" w:eastAsia="Times New Roman" w:hAnsi="Times New Roman" w:cs="Times New Roman"/>
          <w:sz w:val="24"/>
          <w:szCs w:val="24"/>
        </w:rPr>
        <w:t>drugih osnivača</w:t>
      </w:r>
      <w:r w:rsidR="000F6A40" w:rsidRPr="000F6A40">
        <w:rPr>
          <w:rFonts w:ascii="Times New Roman" w:eastAsia="Times New Roman" w:hAnsi="Times New Roman" w:cs="Times New Roman"/>
          <w:sz w:val="24"/>
          <w:szCs w:val="24"/>
        </w:rPr>
        <w:t xml:space="preserve">, a najviše do </w:t>
      </w:r>
      <w:r w:rsidR="009E37FB">
        <w:rPr>
          <w:rFonts w:ascii="Times New Roman" w:eastAsia="Times New Roman" w:hAnsi="Times New Roman" w:cs="Times New Roman"/>
          <w:sz w:val="24"/>
          <w:szCs w:val="24"/>
        </w:rPr>
        <w:t>3</w:t>
      </w:r>
      <w:r w:rsidR="000F6A40" w:rsidRPr="000F6A40">
        <w:rPr>
          <w:rFonts w:ascii="Times New Roman" w:eastAsia="Times New Roman" w:hAnsi="Times New Roman" w:cs="Times New Roman"/>
          <w:sz w:val="24"/>
          <w:szCs w:val="24"/>
        </w:rPr>
        <w:t xml:space="preserve">0 % ekonomske cijene Dječjeg vrtića Vinica </w:t>
      </w:r>
      <w:r w:rsidRPr="00573569">
        <w:rPr>
          <w:rFonts w:ascii="Times New Roman" w:eastAsia="Times New Roman" w:hAnsi="Times New Roman" w:cs="Times New Roman"/>
          <w:sz w:val="24"/>
          <w:szCs w:val="24"/>
        </w:rPr>
        <w:t xml:space="preserve">za djecu s prebivalištem na području Općine Vinica, upisanu u redoviti predškolski program ustanove u drugim jedinicama lokalne samouprave ukoliko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73569">
        <w:rPr>
          <w:rFonts w:ascii="Times New Roman" w:eastAsia="Times New Roman" w:hAnsi="Times New Roman" w:cs="Times New Roman"/>
          <w:sz w:val="24"/>
          <w:szCs w:val="24"/>
        </w:rPr>
        <w:t>ma mjesta za upis u Dječjem vrtiću Vinica</w:t>
      </w:r>
      <w:r w:rsidR="009E37FB">
        <w:rPr>
          <w:rFonts w:ascii="Times New Roman" w:eastAsia="Times New Roman" w:hAnsi="Times New Roman" w:cs="Times New Roman"/>
          <w:sz w:val="24"/>
          <w:szCs w:val="24"/>
        </w:rPr>
        <w:t xml:space="preserve"> ili ukoliko nemaju potvrdu Dječjeg vrtića Vinica.</w:t>
      </w:r>
    </w:p>
    <w:p w14:paraId="65486B36" w14:textId="34F50FA4" w:rsidR="007C3A3C" w:rsidRDefault="007C3A3C" w:rsidP="00F81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Dječji vrtić Vinica izdaje potvrdu djeci koja nisu upisana u vrtić za vrijeme upisa zbog popunjenih kapaciteta vrtića.</w:t>
      </w:r>
    </w:p>
    <w:p w14:paraId="61475125" w14:textId="53CCD8DC" w:rsidR="009A7BCE" w:rsidRDefault="009A7BCE" w:rsidP="00F81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A7C19">
        <w:rPr>
          <w:rFonts w:ascii="Times New Roman" w:eastAsia="Times New Roman" w:hAnsi="Times New Roman" w:cs="Times New Roman"/>
          <w:sz w:val="24"/>
          <w:szCs w:val="24"/>
        </w:rPr>
        <w:t>Ukoliko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dijete nema prebivalište na području Općine</w:t>
      </w:r>
      <w:r w:rsidR="000A7C19">
        <w:rPr>
          <w:rFonts w:ascii="Times New Roman" w:eastAsia="Times New Roman" w:hAnsi="Times New Roman" w:cs="Times New Roman"/>
          <w:sz w:val="24"/>
          <w:szCs w:val="24"/>
        </w:rPr>
        <w:t xml:space="preserve"> Vinica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0A7C19">
        <w:rPr>
          <w:rFonts w:ascii="Times New Roman" w:eastAsia="Times New Roman" w:hAnsi="Times New Roman" w:cs="Times New Roman"/>
          <w:sz w:val="24"/>
          <w:szCs w:val="24"/>
        </w:rPr>
        <w:t xml:space="preserve"> pun</w:t>
      </w:r>
      <w:r w:rsidR="00FA63A7">
        <w:rPr>
          <w:rFonts w:ascii="Times New Roman" w:eastAsia="Times New Roman" w:hAnsi="Times New Roman" w:cs="Times New Roman"/>
          <w:sz w:val="24"/>
          <w:szCs w:val="24"/>
        </w:rPr>
        <w:t>u ekonomsku</w:t>
      </w:r>
      <w:r w:rsidR="000A7C19">
        <w:rPr>
          <w:rFonts w:ascii="Times New Roman" w:eastAsia="Times New Roman" w:hAnsi="Times New Roman" w:cs="Times New Roman"/>
          <w:sz w:val="24"/>
          <w:szCs w:val="24"/>
        </w:rPr>
        <w:t xml:space="preserve"> cijenu dječjeg vrtića podmiruje roditelj</w:t>
      </w:r>
      <w:r w:rsidR="00AB0D8C">
        <w:rPr>
          <w:rFonts w:ascii="Times New Roman" w:eastAsia="Times New Roman" w:hAnsi="Times New Roman" w:cs="Times New Roman"/>
          <w:sz w:val="24"/>
          <w:szCs w:val="24"/>
        </w:rPr>
        <w:t xml:space="preserve"> i jedinica lokalne samouprave iz koje dijete dolazi, prema svojoj odluci. Ako jedinica lokalne samouprave na čijem području dijete ima prebivalište ne sufinancira ekonomsku cijenu programa, u tom slučaju ekonomsku cijenu plaća roditelj/ korisnik usluge.</w:t>
      </w:r>
    </w:p>
    <w:p w14:paraId="1F881B3F" w14:textId="56215568" w:rsidR="00F81DE6" w:rsidRPr="00F81DE6" w:rsidRDefault="0081451B" w:rsidP="00F81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58A9439" w14:textId="2253E458" w:rsidR="00F81DE6" w:rsidRDefault="00F81DE6" w:rsidP="001025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Članak </w:t>
      </w:r>
      <w:r w:rsidR="009E37FB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1F863A3C" w14:textId="6555F371" w:rsidR="00F81DE6" w:rsidRDefault="009A7BCE" w:rsidP="00F81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="009E37FB">
        <w:rPr>
          <w:rFonts w:ascii="Times New Roman" w:eastAsia="Times New Roman" w:hAnsi="Times New Roman" w:cs="Times New Roman"/>
          <w:sz w:val="24"/>
          <w:szCs w:val="24"/>
        </w:rPr>
        <w:t>Ostale odredbe Odluke ostaju nepromijenjene.</w:t>
      </w:r>
    </w:p>
    <w:p w14:paraId="4A711AB8" w14:textId="77777777" w:rsidR="00F81DE6" w:rsidRPr="00F81DE6" w:rsidRDefault="00F81DE6" w:rsidP="00F81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D432EC" w14:textId="3411BE4D" w:rsidR="00F81DE6" w:rsidRDefault="00F81DE6" w:rsidP="001025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Članak </w:t>
      </w:r>
      <w:r w:rsidR="009E37FB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7D92B663" w14:textId="71924A06" w:rsidR="001025F6" w:rsidRPr="003C0105" w:rsidRDefault="001025F6" w:rsidP="001025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0105">
        <w:rPr>
          <w:rFonts w:ascii="Times New Roman" w:eastAsia="Times New Roman" w:hAnsi="Times New Roman" w:cs="Times New Roman"/>
          <w:sz w:val="24"/>
          <w:szCs w:val="24"/>
        </w:rPr>
        <w:t>Ov</w:t>
      </w:r>
      <w:r w:rsidR="009E37FB">
        <w:rPr>
          <w:rFonts w:ascii="Times New Roman" w:eastAsia="Times New Roman" w:hAnsi="Times New Roman" w:cs="Times New Roman"/>
          <w:sz w:val="24"/>
          <w:szCs w:val="24"/>
        </w:rPr>
        <w:t>e 1. izmjene i dopune</w:t>
      </w:r>
      <w:r w:rsidRPr="003C0105">
        <w:rPr>
          <w:rFonts w:ascii="Times New Roman" w:eastAsia="Times New Roman" w:hAnsi="Times New Roman" w:cs="Times New Roman"/>
          <w:sz w:val="24"/>
          <w:szCs w:val="24"/>
        </w:rPr>
        <w:t xml:space="preserve"> Odluk</w:t>
      </w:r>
      <w:r w:rsidR="009E37F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C01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stupa</w:t>
      </w:r>
      <w:r w:rsidR="009E37FB">
        <w:rPr>
          <w:rFonts w:ascii="Times New Roman" w:eastAsia="Times New Roman" w:hAnsi="Times New Roman" w:cs="Times New Roman"/>
          <w:sz w:val="24"/>
          <w:szCs w:val="24"/>
        </w:rPr>
        <w:t>ju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 snagu </w:t>
      </w:r>
      <w:r w:rsidR="009E37FB">
        <w:rPr>
          <w:rFonts w:ascii="Times New Roman" w:eastAsia="Times New Roman" w:hAnsi="Times New Roman" w:cs="Times New Roman"/>
          <w:sz w:val="24"/>
          <w:szCs w:val="24"/>
        </w:rPr>
        <w:t>8 dana od objave</w:t>
      </w:r>
      <w:r w:rsidR="00AC59B9">
        <w:rPr>
          <w:rFonts w:ascii="Times New Roman" w:eastAsia="Times New Roman" w:hAnsi="Times New Roman" w:cs="Times New Roman"/>
          <w:sz w:val="24"/>
          <w:szCs w:val="24"/>
        </w:rPr>
        <w:t xml:space="preserve"> u</w:t>
      </w:r>
      <w:r w:rsidRPr="003C0105">
        <w:rPr>
          <w:rFonts w:ascii="Times New Roman" w:eastAsia="Times New Roman" w:hAnsi="Times New Roman" w:cs="Times New Roman"/>
          <w:sz w:val="24"/>
          <w:szCs w:val="24"/>
        </w:rPr>
        <w:t xml:space="preserve"> “Službenom vjesniku Varaždinske županije”.</w:t>
      </w:r>
    </w:p>
    <w:p w14:paraId="006BF346" w14:textId="77777777" w:rsidR="001025F6" w:rsidRDefault="001025F6" w:rsidP="001025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6068EB" w14:textId="77777777" w:rsidR="001025F6" w:rsidRPr="003C0105" w:rsidRDefault="001025F6" w:rsidP="001025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A5EAD2" w14:textId="77777777" w:rsidR="001025F6" w:rsidRPr="004C234D" w:rsidRDefault="001025F6" w:rsidP="001025F6">
      <w:pPr>
        <w:pStyle w:val="Bezproreda"/>
        <w:rPr>
          <w:rFonts w:ascii="Times New Roman" w:hAnsi="Times New Roman"/>
          <w:b/>
          <w:sz w:val="24"/>
          <w:szCs w:val="24"/>
        </w:rPr>
      </w:pPr>
      <w:bookmarkStart w:id="0" w:name="_Hlk94855023"/>
      <w:r w:rsidRPr="004C234D">
        <w:rPr>
          <w:rFonts w:ascii="Times New Roman" w:hAnsi="Times New Roman"/>
          <w:b/>
          <w:sz w:val="24"/>
          <w:szCs w:val="24"/>
        </w:rPr>
        <w:tab/>
      </w:r>
      <w:r w:rsidRPr="004C234D">
        <w:rPr>
          <w:rFonts w:ascii="Times New Roman" w:hAnsi="Times New Roman"/>
          <w:b/>
          <w:sz w:val="24"/>
          <w:szCs w:val="24"/>
        </w:rPr>
        <w:tab/>
      </w:r>
      <w:r w:rsidRPr="004C234D">
        <w:rPr>
          <w:rFonts w:ascii="Times New Roman" w:hAnsi="Times New Roman"/>
          <w:b/>
          <w:sz w:val="24"/>
          <w:szCs w:val="24"/>
        </w:rPr>
        <w:tab/>
      </w:r>
      <w:r w:rsidRPr="004C234D">
        <w:rPr>
          <w:rFonts w:ascii="Times New Roman" w:hAnsi="Times New Roman"/>
          <w:b/>
          <w:sz w:val="24"/>
          <w:szCs w:val="24"/>
        </w:rPr>
        <w:tab/>
      </w:r>
      <w:r w:rsidRPr="004C234D">
        <w:rPr>
          <w:rFonts w:ascii="Times New Roman" w:hAnsi="Times New Roman"/>
          <w:b/>
          <w:sz w:val="24"/>
          <w:szCs w:val="24"/>
        </w:rPr>
        <w:tab/>
      </w:r>
      <w:r w:rsidRPr="004C234D">
        <w:rPr>
          <w:rFonts w:ascii="Times New Roman" w:hAnsi="Times New Roman"/>
          <w:b/>
          <w:sz w:val="24"/>
          <w:szCs w:val="24"/>
        </w:rPr>
        <w:tab/>
      </w:r>
      <w:r w:rsidRPr="004C234D">
        <w:rPr>
          <w:rFonts w:ascii="Times New Roman" w:hAnsi="Times New Roman"/>
          <w:b/>
          <w:sz w:val="24"/>
          <w:szCs w:val="24"/>
        </w:rPr>
        <w:tab/>
      </w:r>
      <w:bookmarkStart w:id="1" w:name="_Hlk104535723"/>
      <w:r w:rsidRPr="004C234D">
        <w:rPr>
          <w:rFonts w:ascii="Times New Roman" w:hAnsi="Times New Roman"/>
          <w:b/>
          <w:sz w:val="24"/>
          <w:szCs w:val="24"/>
        </w:rPr>
        <w:tab/>
        <w:t>PREDSJEDNIK</w:t>
      </w:r>
    </w:p>
    <w:p w14:paraId="392E4B5D" w14:textId="77777777" w:rsidR="001025F6" w:rsidRPr="004C234D" w:rsidRDefault="001025F6" w:rsidP="001025F6">
      <w:pPr>
        <w:pStyle w:val="Bezproreda"/>
        <w:rPr>
          <w:rFonts w:ascii="Times New Roman" w:hAnsi="Times New Roman"/>
          <w:b/>
          <w:sz w:val="24"/>
          <w:szCs w:val="24"/>
        </w:rPr>
      </w:pPr>
      <w:r w:rsidRPr="004C234D">
        <w:rPr>
          <w:rFonts w:ascii="Times New Roman" w:hAnsi="Times New Roman"/>
          <w:b/>
          <w:sz w:val="24"/>
          <w:szCs w:val="24"/>
        </w:rPr>
        <w:tab/>
      </w:r>
      <w:r w:rsidRPr="004C234D">
        <w:rPr>
          <w:rFonts w:ascii="Times New Roman" w:hAnsi="Times New Roman"/>
          <w:b/>
          <w:sz w:val="24"/>
          <w:szCs w:val="24"/>
        </w:rPr>
        <w:tab/>
      </w:r>
      <w:r w:rsidRPr="004C234D">
        <w:rPr>
          <w:rFonts w:ascii="Times New Roman" w:hAnsi="Times New Roman"/>
          <w:b/>
          <w:sz w:val="24"/>
          <w:szCs w:val="24"/>
        </w:rPr>
        <w:tab/>
      </w:r>
      <w:r w:rsidRPr="004C234D">
        <w:rPr>
          <w:rFonts w:ascii="Times New Roman" w:hAnsi="Times New Roman"/>
          <w:b/>
          <w:sz w:val="24"/>
          <w:szCs w:val="24"/>
        </w:rPr>
        <w:tab/>
      </w:r>
      <w:r w:rsidRPr="004C234D">
        <w:rPr>
          <w:rFonts w:ascii="Times New Roman" w:hAnsi="Times New Roman"/>
          <w:b/>
          <w:sz w:val="24"/>
          <w:szCs w:val="24"/>
        </w:rPr>
        <w:tab/>
      </w:r>
      <w:r w:rsidRPr="004C234D">
        <w:rPr>
          <w:rFonts w:ascii="Times New Roman" w:hAnsi="Times New Roman"/>
          <w:b/>
          <w:sz w:val="24"/>
          <w:szCs w:val="24"/>
        </w:rPr>
        <w:tab/>
      </w:r>
      <w:r w:rsidRPr="004C234D">
        <w:rPr>
          <w:rFonts w:ascii="Times New Roman" w:hAnsi="Times New Roman"/>
          <w:b/>
          <w:sz w:val="24"/>
          <w:szCs w:val="24"/>
        </w:rPr>
        <w:tab/>
        <w:t>Općinskog vijeća Općine Vinica</w:t>
      </w:r>
    </w:p>
    <w:p w14:paraId="400DF6CB" w14:textId="77777777" w:rsidR="001025F6" w:rsidRPr="004C234D" w:rsidRDefault="001025F6" w:rsidP="001025F6">
      <w:pPr>
        <w:pStyle w:val="Bezproreda"/>
        <w:rPr>
          <w:rFonts w:ascii="Times New Roman" w:hAnsi="Times New Roman"/>
          <w:b/>
          <w:sz w:val="24"/>
          <w:szCs w:val="24"/>
        </w:rPr>
      </w:pPr>
      <w:r w:rsidRPr="004C234D">
        <w:rPr>
          <w:rFonts w:ascii="Times New Roman" w:hAnsi="Times New Roman"/>
          <w:b/>
          <w:sz w:val="24"/>
          <w:szCs w:val="24"/>
        </w:rPr>
        <w:tab/>
      </w:r>
      <w:r w:rsidRPr="004C234D">
        <w:rPr>
          <w:rFonts w:ascii="Times New Roman" w:hAnsi="Times New Roman"/>
          <w:b/>
          <w:sz w:val="24"/>
          <w:szCs w:val="24"/>
        </w:rPr>
        <w:tab/>
      </w:r>
      <w:r w:rsidRPr="004C234D">
        <w:rPr>
          <w:rFonts w:ascii="Times New Roman" w:hAnsi="Times New Roman"/>
          <w:b/>
          <w:sz w:val="24"/>
          <w:szCs w:val="24"/>
        </w:rPr>
        <w:tab/>
      </w:r>
      <w:r w:rsidRPr="004C234D">
        <w:rPr>
          <w:rFonts w:ascii="Times New Roman" w:hAnsi="Times New Roman"/>
          <w:b/>
          <w:sz w:val="24"/>
          <w:szCs w:val="24"/>
        </w:rPr>
        <w:tab/>
      </w:r>
      <w:r w:rsidRPr="004C234D">
        <w:rPr>
          <w:rFonts w:ascii="Times New Roman" w:hAnsi="Times New Roman"/>
          <w:b/>
          <w:sz w:val="24"/>
          <w:szCs w:val="24"/>
        </w:rPr>
        <w:tab/>
      </w:r>
      <w:r w:rsidRPr="004C234D">
        <w:rPr>
          <w:rFonts w:ascii="Times New Roman" w:hAnsi="Times New Roman"/>
          <w:b/>
          <w:sz w:val="24"/>
          <w:szCs w:val="24"/>
        </w:rPr>
        <w:tab/>
      </w:r>
      <w:r w:rsidRPr="004C234D">
        <w:rPr>
          <w:rFonts w:ascii="Times New Roman" w:hAnsi="Times New Roman"/>
          <w:b/>
          <w:sz w:val="24"/>
          <w:szCs w:val="24"/>
        </w:rPr>
        <w:tab/>
      </w:r>
      <w:r w:rsidRPr="004C234D">
        <w:rPr>
          <w:rFonts w:ascii="Times New Roman" w:hAnsi="Times New Roman"/>
          <w:b/>
          <w:sz w:val="24"/>
          <w:szCs w:val="24"/>
        </w:rPr>
        <w:tab/>
        <w:t>Predrag Štromar</w:t>
      </w:r>
      <w:bookmarkEnd w:id="1"/>
    </w:p>
    <w:bookmarkEnd w:id="0"/>
    <w:p w14:paraId="10F948E7" w14:textId="77777777" w:rsidR="00305ACE" w:rsidRDefault="00305ACE"/>
    <w:sectPr w:rsidR="00305ACE" w:rsidSect="001025F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62B1CB" w14:textId="77777777" w:rsidR="00D4387B" w:rsidRDefault="00D4387B" w:rsidP="009A7BCE">
      <w:pPr>
        <w:spacing w:after="0" w:line="240" w:lineRule="auto"/>
      </w:pPr>
      <w:r>
        <w:separator/>
      </w:r>
    </w:p>
  </w:endnote>
  <w:endnote w:type="continuationSeparator" w:id="0">
    <w:p w14:paraId="614CA3D0" w14:textId="77777777" w:rsidR="00D4387B" w:rsidRDefault="00D4387B" w:rsidP="009A7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98776275"/>
      <w:docPartObj>
        <w:docPartGallery w:val="Page Numbers (Bottom of Page)"/>
        <w:docPartUnique/>
      </w:docPartObj>
    </w:sdtPr>
    <w:sdtEndPr/>
    <w:sdtContent>
      <w:p w14:paraId="0EDCF873" w14:textId="3D54B6CB" w:rsidR="009A7BCE" w:rsidRDefault="009A7BC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53F553" w14:textId="77777777" w:rsidR="009A7BCE" w:rsidRDefault="009A7BC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593D26" w14:textId="77777777" w:rsidR="00D4387B" w:rsidRDefault="00D4387B" w:rsidP="009A7BCE">
      <w:pPr>
        <w:spacing w:after="0" w:line="240" w:lineRule="auto"/>
      </w:pPr>
      <w:r>
        <w:separator/>
      </w:r>
    </w:p>
  </w:footnote>
  <w:footnote w:type="continuationSeparator" w:id="0">
    <w:p w14:paraId="79ECBCB0" w14:textId="77777777" w:rsidR="00D4387B" w:rsidRDefault="00D4387B" w:rsidP="009A7B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DD68B" w14:textId="77777777" w:rsidR="00AC59B9" w:rsidRDefault="00AC59B9" w:rsidP="000308E9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4A24B5"/>
    <w:multiLevelType w:val="hybridMultilevel"/>
    <w:tmpl w:val="B530786A"/>
    <w:lvl w:ilvl="0" w:tplc="7958BC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5886476"/>
    <w:multiLevelType w:val="hybridMultilevel"/>
    <w:tmpl w:val="3DE854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4879581">
    <w:abstractNumId w:val="0"/>
  </w:num>
  <w:num w:numId="2" w16cid:durableId="1059596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5C0"/>
    <w:rsid w:val="000335FE"/>
    <w:rsid w:val="00084552"/>
    <w:rsid w:val="000A7C19"/>
    <w:rsid w:val="000F6A40"/>
    <w:rsid w:val="001025F6"/>
    <w:rsid w:val="00135A7D"/>
    <w:rsid w:val="001B2883"/>
    <w:rsid w:val="001E2015"/>
    <w:rsid w:val="00305ACE"/>
    <w:rsid w:val="00573569"/>
    <w:rsid w:val="005A0E25"/>
    <w:rsid w:val="006377D7"/>
    <w:rsid w:val="006D15C0"/>
    <w:rsid w:val="00796E08"/>
    <w:rsid w:val="007C3A3C"/>
    <w:rsid w:val="0081451B"/>
    <w:rsid w:val="00822E8C"/>
    <w:rsid w:val="008234AC"/>
    <w:rsid w:val="0097310F"/>
    <w:rsid w:val="009A7BCE"/>
    <w:rsid w:val="009E37FB"/>
    <w:rsid w:val="00AB0D8C"/>
    <w:rsid w:val="00AC59B9"/>
    <w:rsid w:val="00B950E5"/>
    <w:rsid w:val="00C51E14"/>
    <w:rsid w:val="00D4387B"/>
    <w:rsid w:val="00DA27F7"/>
    <w:rsid w:val="00DB791F"/>
    <w:rsid w:val="00EA22C6"/>
    <w:rsid w:val="00F81DE6"/>
    <w:rsid w:val="00FA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E5634"/>
  <w15:chartTrackingRefBased/>
  <w15:docId w15:val="{E0BDA21D-A7A1-44F5-BC14-8709466A1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4AC"/>
    <w:pPr>
      <w:spacing w:after="200" w:line="27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025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025F6"/>
    <w:rPr>
      <w:kern w:val="0"/>
      <w14:ligatures w14:val="none"/>
    </w:rPr>
  </w:style>
  <w:style w:type="paragraph" w:styleId="Bezproreda">
    <w:name w:val="No Spacing"/>
    <w:uiPriority w:val="1"/>
    <w:qFormat/>
    <w:rsid w:val="001025F6"/>
    <w:pPr>
      <w:spacing w:after="0" w:line="240" w:lineRule="auto"/>
    </w:pPr>
    <w:rPr>
      <w:rFonts w:ascii="Calibri" w:eastAsia="Times New Roman" w:hAnsi="Calibri" w:cs="Times New Roman"/>
      <w:kern w:val="0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9A7B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A7BCE"/>
    <w:rPr>
      <w:kern w:val="0"/>
      <w14:ligatures w14:val="none"/>
    </w:rPr>
  </w:style>
  <w:style w:type="paragraph" w:styleId="Odlomakpopisa">
    <w:name w:val="List Paragraph"/>
    <w:basedOn w:val="Normal"/>
    <w:uiPriority w:val="34"/>
    <w:qFormat/>
    <w:rsid w:val="005735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Vinica</dc:creator>
  <cp:keywords/>
  <dc:description/>
  <cp:lastModifiedBy>Opcina Vinica</cp:lastModifiedBy>
  <cp:revision>3</cp:revision>
  <cp:lastPrinted>2024-09-06T08:34:00Z</cp:lastPrinted>
  <dcterms:created xsi:type="dcterms:W3CDTF">2024-09-05T06:31:00Z</dcterms:created>
  <dcterms:modified xsi:type="dcterms:W3CDTF">2024-09-06T08:34:00Z</dcterms:modified>
</cp:coreProperties>
</file>