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1145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70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9EBE69" wp14:editId="00FB9505">
            <wp:extent cx="323850" cy="427482"/>
            <wp:effectExtent l="0" t="0" r="0" b="0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9" cy="4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5285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 xml:space="preserve">  REPUBLIKA HRVATSKA</w:t>
      </w:r>
    </w:p>
    <w:p w14:paraId="0B23729D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>VARAŽDINSKA ŽUPANIJA</w:t>
      </w:r>
    </w:p>
    <w:p w14:paraId="69F0B0A6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 xml:space="preserve">         OPĆINA VINICA</w:t>
      </w:r>
    </w:p>
    <w:p w14:paraId="51B5B24F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>Povjerenstvo za provedbu postupaka</w:t>
      </w:r>
    </w:p>
    <w:p w14:paraId="42867104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 xml:space="preserve">           jednostavne nabave</w:t>
      </w:r>
    </w:p>
    <w:p w14:paraId="3AAA8B02" w14:textId="77777777" w:rsidR="006F7007" w:rsidRPr="006F7007" w:rsidRDefault="006F7007" w:rsidP="006F7007">
      <w:pPr>
        <w:pStyle w:val="Bezproreda"/>
        <w:rPr>
          <w:sz w:val="24"/>
          <w:szCs w:val="24"/>
        </w:rPr>
      </w:pPr>
    </w:p>
    <w:p w14:paraId="3BA39C6D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KLASA: 406-03/23-01/01</w:t>
      </w:r>
    </w:p>
    <w:p w14:paraId="0EB4CD21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URBROJ: 2186-11-23-2</w:t>
      </w:r>
    </w:p>
    <w:p w14:paraId="492E220F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Vinica, 13. srpnja 2023. godine</w:t>
      </w:r>
    </w:p>
    <w:p w14:paraId="09DD86B3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852E10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44D5A9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C5708F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7C18AE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BB949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D28C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POZIV ZA DOSTAVU PONUDA</w:t>
      </w:r>
    </w:p>
    <w:p w14:paraId="6F8D4B6E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9D7F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Vrsta postupka nabave: Postupak jednostavne nabave</w:t>
      </w:r>
    </w:p>
    <w:p w14:paraId="2C0DBF38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Predmet nabave:  Komunalna oprema za uređenje javnih i zelenih površina na području Općine Vinica</w:t>
      </w:r>
    </w:p>
    <w:p w14:paraId="266D9605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Evidencijski broj nabave: E-67/23</w:t>
      </w:r>
    </w:p>
    <w:p w14:paraId="55210D04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2C11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06B4E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17529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8A054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B88B5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891EC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2E27A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730B2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3F65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C4C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08161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A6A8A" w14:textId="77777777" w:rsidR="006F7007" w:rsidRDefault="006F7007" w:rsidP="006F70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6847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5DB24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4D7F5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OPĆI PODACI</w:t>
      </w:r>
    </w:p>
    <w:p w14:paraId="57EDB0B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Naručitelj OPĆINA VINICA,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Marčan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Vinička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 5, 42207 Vinica, OIB: 19913793314, pokrenuo je postupak jednostavne nabave Komunalna oprema za uređenje javnih i zelenih površina na području Općine Vinica, a za koji sukladno članku 15. Zakona o javnoj nabavi (N.N. 120/16) nije obvezan provesti jedan od postupaka Zakona o javnoj nabavi obzirom da je procijenjena vrijednost predmeta nabave (bez PDV-a) manja od 26.544,56 € te se nabava predmeta smatra jednostavnom nabavom.</w:t>
      </w:r>
    </w:p>
    <w:p w14:paraId="54A126BC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1.1. Naziv javnog naručitelja</w:t>
      </w:r>
      <w:r w:rsidRPr="006F7007">
        <w:rPr>
          <w:rFonts w:ascii="Times New Roman" w:hAnsi="Times New Roman" w:cs="Times New Roman"/>
          <w:sz w:val="24"/>
          <w:szCs w:val="24"/>
        </w:rPr>
        <w:t xml:space="preserve">: Općina Vinica,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Marčan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Vinička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 5, 42207 Vinica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OIB: 19913793314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Tel: 042/722-233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Adresa elektroničke pošte: </w:t>
      </w:r>
      <w:hyperlink r:id="rId5" w:history="1">
        <w:r w:rsidRPr="006F7007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4557D45C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AB3F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  temelju članka 9. Pravilnika o provedbi postupaka jednostavne nabave pozivamo zainteresirane gospodarske subjekte na dostavu ponude sukladno slijedećim uvjetima i zahtjevima:</w:t>
      </w:r>
    </w:p>
    <w:p w14:paraId="5F58310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 PODACI O PREDMETU NABAVE</w:t>
      </w:r>
    </w:p>
    <w:p w14:paraId="555DA8E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2.1. Opis predmeta nabave i tehničke specifikacije:</w:t>
      </w:r>
    </w:p>
    <w:p w14:paraId="05251A6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Komunalna oprema za uređenje javnih i zelenih površina na području Općine Vinica</w:t>
      </w:r>
    </w:p>
    <w:p w14:paraId="7B71D61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CPV 39113600-3 (Klupe) i CPV 39224340-3 (Koš)</w:t>
      </w:r>
    </w:p>
    <w:p w14:paraId="59307020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621234"/>
      <w:r w:rsidRPr="006F7007">
        <w:rPr>
          <w:rFonts w:ascii="Times New Roman" w:hAnsi="Times New Roman" w:cs="Times New Roman"/>
          <w:sz w:val="24"/>
          <w:szCs w:val="24"/>
        </w:rPr>
        <w:t>Opseg i količina predmeta nabave opisani su u Troškovniku robe koji je u prilogu ovog poziva (PRILOG II). Ponuditelj ne smije mijenjati količine ili opise predmeta nabave u Troškovniku te ni na bilo koji način mijenjati sadržaj Troškovnika. Ponuda mora u potpunosti zadovoljiti sve tražene uvjete iz opisa predmeta nabave u Troškovniku. Jedinične cijene svake stavke i ukupna cijena u Troškovniku moraju biti zaokružene na dvije decimale, sve stavke troškovnika moraju biti ispunjene. Ukoliko ponuditelj propusti ponuditi neku stavku u troškovniku njegova ponuda bit će odbijena. Prilikom ispunjavanja Troškovnika ponuditelj cijenu stavke izračunava množenjem jedinične cijene i količine, ukupna cijena upisuje se u eurima, bez PDV-a, a iznos PDV-a i cijena ponuda s PDV-om iskazuje se zasebno.</w:t>
      </w:r>
    </w:p>
    <w:p w14:paraId="324A680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2.2. Kriteriji za odabir ponude</w:t>
      </w:r>
      <w:r w:rsidRPr="006F7007">
        <w:rPr>
          <w:rFonts w:ascii="Times New Roman" w:hAnsi="Times New Roman" w:cs="Times New Roman"/>
          <w:sz w:val="24"/>
          <w:szCs w:val="24"/>
        </w:rPr>
        <w:t>: najniža cijena ponude uz obvezu ispunjenja svih uvjeta i zahtjeva traženih Pozivom.</w:t>
      </w:r>
    </w:p>
    <w:bookmarkEnd w:id="0"/>
    <w:p w14:paraId="6B8667D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2.3. Procijenjena vrijednost nabave: </w:t>
      </w:r>
      <w:r w:rsidRPr="006F7007">
        <w:rPr>
          <w:rFonts w:ascii="Times New Roman" w:hAnsi="Times New Roman" w:cs="Times New Roman"/>
          <w:sz w:val="24"/>
          <w:szCs w:val="24"/>
        </w:rPr>
        <w:t>23.470,00 € bez PDV-a odnosno 29.337,50 € s PDV-om</w:t>
      </w:r>
    </w:p>
    <w:p w14:paraId="1E4A173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2.4 . Uvjeti nabave:</w:t>
      </w:r>
    </w:p>
    <w:p w14:paraId="1B68914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Način izvršenja -jednokratno, temeljem ugovora</w:t>
      </w:r>
    </w:p>
    <w:p w14:paraId="159A793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2. Rok izvršenja: 90 dana od dana sklapanja Ugovora</w:t>
      </w:r>
    </w:p>
    <w:p w14:paraId="6229B2D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875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 RAZLOZI ISKLJUČENJA PONUDITELJA</w:t>
      </w:r>
    </w:p>
    <w:p w14:paraId="72B94577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Ponuditelj mora dokazati da ne postoje razlozi isključenja iz postupka nabave sukladno navedenim odredbama.</w:t>
      </w:r>
    </w:p>
    <w:p w14:paraId="48AACD1B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3.1. Obvezni razlozi isključenja</w:t>
      </w:r>
    </w:p>
    <w:p w14:paraId="5B8B6DC8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Javni naručitelj obvezan je iz postupka javne nabave isključiti ponuditelja:</w:t>
      </w:r>
    </w:p>
    <w:p w14:paraId="0EFF7DDB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3.1.1. Gospodarski subjekt koji ima poslovni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osuđenog za:</w:t>
      </w:r>
    </w:p>
    <w:p w14:paraId="7A8BF91F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a) sudjelovanje u zločinačkoj organizaciji, na temelju</w:t>
      </w:r>
    </w:p>
    <w:p w14:paraId="66E10DCD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328. (zločinačko udruženje) i članka 329. (počinjenje kaznenog djela u sastavu zločinačkog udruženja)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333. (udruživanje za počinjenje kaznenih djela), iz Kaznenog zakona („Narodne novine“, br. 110/97., 27/98.,  50/00., 129/00., 51/01., 111/03., 190/03., 105/04., 84/05., 71/06., 110/07., 152/08., 77/11. i 143/12.)</w:t>
      </w:r>
    </w:p>
    <w:p w14:paraId="62DB4EE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b) korupciju, na temelju</w:t>
      </w:r>
    </w:p>
    <w:p w14:paraId="126F078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294. a (primanje mita u gospodarskom poslovanju), članka 294.b (davanje mita u gospodarskom poslovanju), članka 337. (zlouporaba položaja i ovlasti), članka 338 (zlouporaba obavljanja dužnosti državne vlasti), članka 343. (protuzakonito posredovanje), članka 347.  (primanje mita) i članka 348. (davanje mita) iz Kaznenog zakona („Narodne novine“, br. 110/97., 27/98.,  50/00., 129/00., 51/01., 111/03., 190/03., 105/04., 84/05., 71/06., 110/07., 152/08., 77/11. i 143/12.)</w:t>
      </w:r>
    </w:p>
    <w:p w14:paraId="48809970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c) prijevaru, na temelju</w:t>
      </w:r>
    </w:p>
    <w:p w14:paraId="088B3DE6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- članka 236. (prijevara), članka 247. (prijevara u gospodarskom poslovanju), članka 256. (utaja poreza ili carine) i članka 258. (subvencijska prijevara) Kaznenog zakona 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224. (prijevara), članka 293. (prijevara u gospodarskom poslovanju) i članka 286. (utaja poreza i drugih davanja) iz Kaznenog zakona („Narodne novine“ br. 110/97, 27/98., 50/00., 129/00., 51/01., 111/03., 190/03., 105/04., 84/05., 71/06., 110/07., 152/08., 77/11. i 143/12.)</w:t>
      </w:r>
    </w:p>
    <w:p w14:paraId="60D25CB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d) terorizam ili kaznena djela povezana s terorističkim aktivnostima, na temelju</w:t>
      </w:r>
    </w:p>
    <w:p w14:paraId="013BF995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97. (terorizam), članka 99. (javno poticanje na terorizam), članka 100. (novačenje za terorizam), članka 101. (obuka za terorizam) i članka 102. (terorističko udruženje)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169. (terorizam), članka 169.a (javno poticanje na terorizam) i članka 169. (novačenje i obuka za terorizam) iz Kaznenog zakona („Narodne novine“ br. 110/97, 27/98., 50/00., 129/00., 51/01., 111/03., 190/03., 105/04., 84/05., 71/06., 110/07., 152/08., 77/11. i 143/12.)</w:t>
      </w:r>
    </w:p>
    <w:p w14:paraId="74E26A7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e) pranje novca ili financiranje terorizma, na temelju</w:t>
      </w:r>
    </w:p>
    <w:p w14:paraId="2D1B774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98. (financiranje terorizma) i članka 265. (pranje novca)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279. (pranje novca) iz Kaznenog zakona („Narodne novine“ br. 110/97, 27/98., 50/00., 129/00., 51/01., 111/03., 190/03., 105/04., 84/05., 71/06., 110/07., 152/08., 77/11. i 143/12.)</w:t>
      </w:r>
    </w:p>
    <w:p w14:paraId="11BBC393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f) dječji rad ili druge oblike trgovanja ljudima, na temelju</w:t>
      </w:r>
    </w:p>
    <w:p w14:paraId="6B4A9DA4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106. (trgovanje ljudima)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175. (trgovanje ljudima i ropstvo) iz Kaznenog zakona („Narodne novine“ br. 110/97, 27/98., 50/00., 129/00., 51/01., 111/03., 190/03., 105/04., 84/05., 71/06., 110/07., 152/08., 77/11. i 143/12.)</w:t>
      </w:r>
    </w:p>
    <w:p w14:paraId="288E821C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Za potrebe utvrđivanja gore navedenih okolnosti gospodarski subjekt dostavlja Izjavu (PRILOG III). Izjavu daje osoba ovlaštena po zakonu za zastupanje gospodarskog subjekta. Izjava ne smije biti starija od 3 mjeseca računajući od dana početka postupka nabave.</w:t>
      </w:r>
    </w:p>
    <w:p w14:paraId="7E222471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3.1.2. </w:t>
      </w:r>
      <w:r w:rsidRPr="006F7007">
        <w:rPr>
          <w:rFonts w:ascii="Times New Roman" w:hAnsi="Times New Roman" w:cs="Times New Roman"/>
          <w:sz w:val="24"/>
          <w:szCs w:val="24"/>
        </w:rPr>
        <w:t>Ako nije ispunio obvezu plaćanja dospjelih poreznih obveza i obveza za mirovinsko i zdravstveno osiguranje, osim ako mu je sukladno posebnim propisima odobrena odgoda plaćanja navedenih obveza.</w:t>
      </w:r>
    </w:p>
    <w:p w14:paraId="7EDCECB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Kao dokaz ponuditelj dostavlja potvrdu Porezne uprave o stanju duga koja ne smije biti starija od 30 dana računajući od dana početka postupka jednostavne nabave.</w:t>
      </w:r>
    </w:p>
    <w:p w14:paraId="7C716D5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 Kriteriji za odabir gospodarskog subjekta</w:t>
      </w:r>
    </w:p>
    <w:p w14:paraId="267D56A3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U postupku jednostavne nabave ponuditelji moraju dokazati sposobnost za obavljanje djelatnosti.</w:t>
      </w:r>
    </w:p>
    <w:p w14:paraId="31717A91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3.2.1. Uvjeti za obavljanje profesionalne djelatnosti</w:t>
      </w:r>
    </w:p>
    <w:p w14:paraId="6977CDD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Gospodarski subjekt mora biti upisan u sudski, obrtni, strukovni ili drugi odgovarajući registar u državi poslovnog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>.</w:t>
      </w:r>
    </w:p>
    <w:p w14:paraId="3421722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Kao dokaz potrebno je kao prilog ponudi dostaviti:</w:t>
      </w:r>
    </w:p>
    <w:p w14:paraId="0225E87E" w14:textId="77777777" w:rsidR="006F7007" w:rsidRPr="006F7007" w:rsidRDefault="006F7007" w:rsidP="006F70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Izvadak iz sudskog, obrtnog ili drugog odgovarajućeg registra  države sjedišta gospodarskog subjekta. Izvod ne smije biti stariji od tri mjeseca računajući od dana slanja poziva na dostavu ponude.</w:t>
      </w:r>
    </w:p>
    <w:p w14:paraId="0354C979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3.2.2. Tehnička i stručna sposobnost</w:t>
      </w:r>
    </w:p>
    <w:p w14:paraId="66C1D410" w14:textId="77777777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Tehničku i stručnu sposobnost ponuditelj dokazuje popisom izvršenih ugovora o opremanju komunalnom opremom.</w:t>
      </w:r>
    </w:p>
    <w:p w14:paraId="1F25A2B0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167F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4. ODREDBE O PONUDI</w:t>
      </w:r>
    </w:p>
    <w:p w14:paraId="2C2F229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se dostavlja na priloženom Ponudbenom listu koji mora biti potpisan i ovjeren od strane Ponuditelja, zajedno sa popunjenim i potpisanim Troškovnikom, sa priloženim traženim dokazima sposobnosti i izjavama.</w:t>
      </w:r>
    </w:p>
    <w:p w14:paraId="274FA260" w14:textId="77777777" w:rsidR="006F7007" w:rsidRPr="007D4F43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43">
        <w:rPr>
          <w:rFonts w:ascii="Times New Roman" w:hAnsi="Times New Roman" w:cs="Times New Roman"/>
          <w:sz w:val="24"/>
          <w:szCs w:val="24"/>
        </w:rPr>
        <w:t>Naručitelj neće prihvatiti ponudu koja ne ispunjava uvjete i zahtjeve vezane uz predmet nabave iz ovog Poziva.</w:t>
      </w:r>
    </w:p>
    <w:p w14:paraId="3514FF5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sadrži:</w:t>
      </w:r>
    </w:p>
    <w:p w14:paraId="0194648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a) Ponudbeni list – pravilno ispunjen i potpisan od strane ponuditelja (PRILOG I)</w:t>
      </w:r>
    </w:p>
    <w:p w14:paraId="34E06FA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b) Troškovnik – pravilno ispunjen i potpisan od strane ponuditelja (PRILOG II)</w:t>
      </w:r>
    </w:p>
    <w:p w14:paraId="2128E5E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c) Dokumente kojima ponuditelj dokazuje da ne postoje obvezni razlozi isključenja (Izjava o nekažnjavanju, Potvrda Porezne uprave)</w:t>
      </w:r>
    </w:p>
    <w:p w14:paraId="39090B7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d) Tražene dokaze pravne i poslovne sposobnosti</w:t>
      </w:r>
    </w:p>
    <w:p w14:paraId="2B0A11C3" w14:textId="77777777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se piše neizbrisivom tintom ili pisačem te mora biti uvezena tako da se onemogući naknadno vađenje ili umetanje listova, a stranice se označavaju na način da je vidljiv redni broj stranice i ukupan broj stranica ponude. Ponuda se izrađuje na hrvatskom jeziku i latiničnom pismu.</w:t>
      </w:r>
    </w:p>
    <w:p w14:paraId="62F8AE2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3E1B" w14:textId="77777777" w:rsidR="006F7007" w:rsidRPr="006F7007" w:rsidRDefault="006F7007" w:rsidP="006F70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5. NAČIN DOSTAVLJANJA PONUDE</w:t>
      </w:r>
    </w:p>
    <w:p w14:paraId="20536A9A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Rok za dostavu ponude: Ponude se dostavljaju najkasnije do 25. srpnja 2023. godine do 13,00 sati, bez obzira na način dostave.</w:t>
      </w:r>
    </w:p>
    <w:p w14:paraId="3B2D52CA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2. Način dostave ponude: Ponuda se predaje neposredno na urudžbeni zapisnik naručitelja ili dostavlja preporučenom poštanskom pošiljkom na adresu naručitelja, u zatvorenoj omotnici na kojoj mora biti naznačeno:</w:t>
      </w:r>
    </w:p>
    <w:p w14:paraId="54CDD5BD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OPĆINA VINICA</w:t>
      </w:r>
    </w:p>
    <w:p w14:paraId="778DA300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7007">
        <w:rPr>
          <w:rFonts w:ascii="Times New Roman" w:hAnsi="Times New Roman" w:cs="Times New Roman"/>
          <w:b/>
          <w:bCs/>
          <w:sz w:val="24"/>
          <w:szCs w:val="24"/>
        </w:rPr>
        <w:t>Marčan</w:t>
      </w:r>
      <w:proofErr w:type="spellEnd"/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F7007">
        <w:rPr>
          <w:rFonts w:ascii="Times New Roman" w:hAnsi="Times New Roman" w:cs="Times New Roman"/>
          <w:b/>
          <w:bCs/>
          <w:sz w:val="24"/>
          <w:szCs w:val="24"/>
        </w:rPr>
        <w:t>Vinička</w:t>
      </w:r>
      <w:proofErr w:type="spellEnd"/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 5, 42207 Vinica</w:t>
      </w:r>
    </w:p>
    <w:p w14:paraId="0FB3340F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s naznakom:</w:t>
      </w:r>
    </w:p>
    <w:p w14:paraId="68E0DD11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PONUDA ZA NABAVU</w:t>
      </w:r>
    </w:p>
    <w:p w14:paraId="158DC92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Nabava komunalne opreme za uređenje javnih i zelenih površina na području Općine Vinica</w:t>
      </w:r>
    </w:p>
    <w:p w14:paraId="7B6B30FD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N E      O T V A R A T I</w:t>
      </w:r>
    </w:p>
    <w:p w14:paraId="5A4346DB" w14:textId="77777777" w:rsidR="006F7007" w:rsidRPr="006F7007" w:rsidRDefault="006F7007" w:rsidP="006F70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21D9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a na poleđini: naziv i adresa ponuditelja. Ponuda se može dostaviti i u elektronskom obliku na e-mail: </w:t>
      </w:r>
      <w:hyperlink r:id="rId6" w:history="1">
        <w:r w:rsidRPr="006F7007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  <w:r w:rsidRPr="006F7007">
        <w:rPr>
          <w:rFonts w:ascii="Times New Roman" w:hAnsi="Times New Roman" w:cs="Times New Roman"/>
          <w:sz w:val="24"/>
          <w:szCs w:val="24"/>
        </w:rPr>
        <w:t xml:space="preserve"> . U slučaju dostave elektronskom poštom, troškovnik, izjave i dokazi iz točke II.4 moraju biti skenirani.</w:t>
      </w:r>
    </w:p>
    <w:p w14:paraId="0636287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3. Otvaranje ponuda: Otvaranje ponuda provode predstavnici naručitelja i nije javno. Ponuda pristigla nakon isteka roka za dostavu ponuda neće se otvarati te će se kao zakašnjela ponuda vratiti ponuditelju koji ju je dostavio.</w:t>
      </w:r>
    </w:p>
    <w:p w14:paraId="66BBF5D6" w14:textId="77777777" w:rsid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Naručitelj će o postupku otvaranja i pregleda sastaviti zapisnik o otvaranju, pregledu i ocjeni ponuda.</w:t>
      </w:r>
    </w:p>
    <w:p w14:paraId="46EBF656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2F5F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6. BITNI UVJETI ZA IZVRŠENJE UGOVORA O NABAVI</w:t>
      </w:r>
    </w:p>
    <w:p w14:paraId="5F3231A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Odabrani ponuditelj u obvezi je izvršiti predmet nabave sukladno roku, kvaliteti, uvjetima i pojedinačnim cijenama navedenim u ponudi te troškovniku.</w:t>
      </w:r>
    </w:p>
    <w:p w14:paraId="23A7033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Jamstva</w:t>
      </w:r>
    </w:p>
    <w:p w14:paraId="59326BDB" w14:textId="77777777" w:rsidR="006F7007" w:rsidRPr="006F7007" w:rsidRDefault="006F7007" w:rsidP="006F7007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a) jamstvo za uredno ispunjenje ugovora</w:t>
      </w:r>
      <w:r w:rsidRPr="006F7007">
        <w:rPr>
          <w:rFonts w:ascii="Times New Roman" w:hAnsi="Times New Roman" w:cs="Times New Roman"/>
          <w:sz w:val="24"/>
          <w:szCs w:val="24"/>
        </w:rPr>
        <w:tab/>
      </w:r>
    </w:p>
    <w:p w14:paraId="7E609077" w14:textId="77777777" w:rsidR="006F7007" w:rsidRPr="006F7007" w:rsidRDefault="006F7007" w:rsidP="006F7007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Odabrani ponuditelj će u roku od osam dana od dana potpisivanja ugovora dostaviti Naručitelju jamstvo za uredno izvršenje ugovora u obliku bjanko zadužnice na iznos od 10% ukupne vrijednosti ugovora o nabavi (bez PDV-a).</w:t>
      </w:r>
    </w:p>
    <w:p w14:paraId="59931240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b) jamstvo za otklanjanje nedostataka u jamstvenom roku</w:t>
      </w:r>
    </w:p>
    <w:p w14:paraId="7A30062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Ponuditelj je obvezan u roku od deset dana od dana potpisa Zapisnika o primopredaji Naručitelju uručiti jamstvo za otklanjanje nedostataka u jamstvenom roku koje se predaje u obliku bjanko zadužnice ovjerene kod javnog bilježnika u iznosu od 10% ukupne vrijednosti nabave (bez PDV-a). Trajanje jamstva mora biti sukladno ponuđenom jamstvenom roku koji iznosi minimalno 5 godina.</w:t>
      </w:r>
    </w:p>
    <w:p w14:paraId="1F69DFE4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EE4E7" w14:textId="11CF14CF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7007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256038C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1. Osoba zadužena za kontakt: Nikolina Hrgar, tel. 042/722 233, e mail: </w:t>
      </w:r>
      <w:hyperlink r:id="rId7" w:history="1">
        <w:r w:rsidRPr="006F7007">
          <w:rPr>
            <w:rStyle w:val="Hiperveza"/>
            <w:rFonts w:ascii="Times New Roman" w:hAnsi="Times New Roman" w:cs="Times New Roman"/>
            <w:sz w:val="24"/>
            <w:szCs w:val="24"/>
          </w:rPr>
          <w:t>nikolina.hrgar@vinica.hr</w:t>
        </w:r>
      </w:hyperlink>
      <w:r w:rsidRPr="006F7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FE3D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2. Obavijest o rezultatima nabave: Naručitelj neće prihvatiti ponudu koja ne ispunjava uvjete i zahtjeve vezane uz cjelokupni predmet nabave iz ovog Poziva i zadržava pravo odbiti sve ponude i poništiti postupak ukoliko niti jedna ponuda ne odgovara svrsi nabave ili ako prelazi osigurana sredstva, odnosno u drugim opravdanim slučajevima prema odluci Naručitelja. </w:t>
      </w:r>
    </w:p>
    <w:p w14:paraId="1A859BDC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 osnovu rezultata pregleda i ocjene ponuda od strane ovlaštenih predstavnika, naručitelj će odabrati najpovoljniju ponudu najkasnije u roku od 30 dana od dana isteka roka za dostavu ponuda. Pisanu obavijest o rezultatima nabave Naručitelj dostavlja svim ponuditeljima na dokaziv način.</w:t>
      </w:r>
    </w:p>
    <w:p w14:paraId="12B9031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Protiv odluke o odabiru ili odluke o poništenju nije moguće izjaviti žalbu.</w:t>
      </w:r>
    </w:p>
    <w:p w14:paraId="5EB85DB9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Na ovaj postupak ne primjenjuju se odredbe Zakona o javnoj nabavi. Naručitelj zadržava pravo poništiti ovaj postupak nabave u bilo kojem trenutku odnosno ne odabrati niti jednu ponudu, a sve bez ikakvih obveza ili naknada bilo koje vrste Ponuditeljima. </w:t>
      </w:r>
    </w:p>
    <w:p w14:paraId="61F07046" w14:textId="77777777" w:rsidR="006F7007" w:rsidRP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Naručitelj</w:t>
      </w:r>
    </w:p>
    <w:p w14:paraId="6010271D" w14:textId="77777777" w:rsidR="006F7007" w:rsidRP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Općina Vinica</w:t>
      </w:r>
    </w:p>
    <w:p w14:paraId="66B95CC6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C40737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62DA56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146A0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856F8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C9DD2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F4FE8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0E90D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9D7AEF" w14:textId="77777777" w:rsidR="006F7007" w:rsidRP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28FE94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Prilozi:</w:t>
      </w:r>
    </w:p>
    <w:p w14:paraId="6FBB6E1F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Ponudbeni list (PRILOG I)</w:t>
      </w:r>
      <w:r w:rsidRPr="006F7007">
        <w:rPr>
          <w:rFonts w:ascii="Times New Roman" w:hAnsi="Times New Roman" w:cs="Times New Roman"/>
          <w:sz w:val="24"/>
          <w:szCs w:val="24"/>
        </w:rPr>
        <w:br/>
        <w:t>2. Troškovnik (PRILOG II)</w:t>
      </w:r>
      <w:r w:rsidRPr="006F7007">
        <w:rPr>
          <w:rFonts w:ascii="Times New Roman" w:hAnsi="Times New Roman" w:cs="Times New Roman"/>
          <w:sz w:val="24"/>
          <w:szCs w:val="24"/>
        </w:rPr>
        <w:br/>
        <w:t>3. Izjava o nekažnjavanju (PRILOG III)</w:t>
      </w:r>
      <w:r w:rsidRPr="006F7007">
        <w:rPr>
          <w:rFonts w:ascii="Times New Roman" w:hAnsi="Times New Roman" w:cs="Times New Roman"/>
          <w:sz w:val="24"/>
          <w:szCs w:val="24"/>
        </w:rPr>
        <w:br/>
        <w:t>4. Izjava ponuditelja o dostavi jamstva za otklanjanje nedostataka (PRILOG IV)</w:t>
      </w:r>
    </w:p>
    <w:p w14:paraId="047C8CEF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9374F11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9E1196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B97DF7A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C65367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1E769D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5D44B8C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C63300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4361AE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AB26609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9012C81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D15246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F2297ED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D2B3963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E45601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683ECA7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E1AB99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24E46CC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FFEC66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5C0DD2B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9591E3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0AE8906E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6F96FC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A41F863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FE2D8A9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5B38A6FD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3D"/>
    <w:rsid w:val="006A543D"/>
    <w:rsid w:val="006F7007"/>
    <w:rsid w:val="007A3131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022"/>
  <w15:chartTrackingRefBased/>
  <w15:docId w15:val="{6F79912E-F5F9-4848-AA4A-F96AB944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7007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F7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ina.hrgar@vin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hyperlink" Target="mailto:opcina.vinica@vinica.tcloud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2023-07-13T12:15:00Z</dcterms:created>
  <dcterms:modified xsi:type="dcterms:W3CDTF">2023-07-13T12:17:00Z</dcterms:modified>
</cp:coreProperties>
</file>